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65" w:rsidRPr="00044A89" w:rsidRDefault="00756465" w:rsidP="00044A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A89">
        <w:rPr>
          <w:rFonts w:ascii="Times New Roman" w:hAnsi="Times New Roman" w:cs="Times New Roman"/>
          <w:b/>
          <w:sz w:val="24"/>
          <w:szCs w:val="24"/>
        </w:rPr>
        <w:t>Семинар ТГПУ 06 марта 2019</w:t>
      </w:r>
    </w:p>
    <w:p w:rsidR="00756465" w:rsidRPr="00044A89" w:rsidRDefault="00756465" w:rsidP="00044A8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основных задач сегодняшней школы - формировать у школьников определенные компетенций: умение критически оценивать и отбирать нужную информацию, решать проблемы, адекватно воспринимать жизненно важные сведения.</w:t>
      </w:r>
    </w:p>
    <w:p w:rsidR="00756465" w:rsidRPr="00044A89" w:rsidRDefault="00756465" w:rsidP="00044A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44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Критериальное</w:t>
      </w:r>
      <w:proofErr w:type="spellEnd"/>
      <w:r w:rsidRPr="00044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оценивание – это процесс, основанный на </w:t>
      </w:r>
      <w:r w:rsidRPr="00044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сравнении учебных достижений учащихся</w:t>
      </w:r>
      <w:r w:rsidRPr="00044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четко определенными, коллективно выработанными, заранее известными всем участникам процесса критериями, соответствующим целям и содержанию образования.</w:t>
      </w:r>
    </w:p>
    <w:p w:rsidR="00911139" w:rsidRPr="00044A89" w:rsidRDefault="00911139" w:rsidP="00044A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44A89">
        <w:rPr>
          <w:rFonts w:ascii="Times New Roman" w:hAnsi="Times New Roman" w:cs="Times New Roman"/>
          <w:b/>
          <w:bCs/>
          <w:sz w:val="24"/>
          <w:szCs w:val="24"/>
        </w:rPr>
        <w:t>Критериально</w:t>
      </w:r>
      <w:r w:rsidRPr="00044A89">
        <w:rPr>
          <w:rFonts w:ascii="Times New Roman" w:hAnsi="Times New Roman" w:cs="Times New Roman"/>
          <w:bCs/>
          <w:sz w:val="24"/>
          <w:szCs w:val="24"/>
        </w:rPr>
        <w:t>е</w:t>
      </w:r>
      <w:proofErr w:type="spellEnd"/>
      <w:r w:rsidRPr="00044A89">
        <w:rPr>
          <w:rFonts w:ascii="Times New Roman" w:hAnsi="Times New Roman" w:cs="Times New Roman"/>
          <w:bCs/>
          <w:sz w:val="24"/>
          <w:szCs w:val="24"/>
        </w:rPr>
        <w:t xml:space="preserve"> оценивание позволяет ученику планировать свою учебную деятельность, определять цели, задачи, пути их достижения, оценивать результат своего труда, повышать качество своего образования</w:t>
      </w:r>
    </w:p>
    <w:p w:rsidR="00044A89" w:rsidRPr="00044A89" w:rsidRDefault="00044A89" w:rsidP="00044A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A89" w:rsidRPr="00044A89" w:rsidRDefault="00044A89" w:rsidP="00044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4A89">
        <w:rPr>
          <w:rStyle w:val="c0"/>
          <w:color w:val="000000"/>
        </w:rPr>
        <w:t>Оценочная деятельность учителя строится на основе следующих</w:t>
      </w:r>
      <w:r w:rsidRPr="00044A89">
        <w:rPr>
          <w:rStyle w:val="apple-converted-space"/>
          <w:color w:val="000000"/>
        </w:rPr>
        <w:t> </w:t>
      </w:r>
      <w:r w:rsidRPr="00044A89">
        <w:rPr>
          <w:rStyle w:val="c0"/>
          <w:color w:val="000000"/>
          <w:u w:val="single"/>
        </w:rPr>
        <w:t>общих принципов</w:t>
      </w:r>
      <w:r w:rsidRPr="00044A89">
        <w:rPr>
          <w:rStyle w:val="c0"/>
          <w:color w:val="000000"/>
        </w:rPr>
        <w:t>:</w:t>
      </w:r>
    </w:p>
    <w:p w:rsidR="00044A89" w:rsidRPr="00044A89" w:rsidRDefault="00044A89" w:rsidP="00044A89">
      <w:pPr>
        <w:pStyle w:val="c19"/>
        <w:shd w:val="clear" w:color="auto" w:fill="FFFFFF"/>
        <w:spacing w:before="0" w:beforeAutospacing="0" w:after="0" w:afterAutospacing="0"/>
        <w:rPr>
          <w:color w:val="000000"/>
        </w:rPr>
      </w:pPr>
      <w:r w:rsidRPr="00044A89">
        <w:rPr>
          <w:rStyle w:val="c0"/>
          <w:color w:val="000000"/>
        </w:rPr>
        <w:t>1.Оценивание является постоянным процессом.</w:t>
      </w:r>
    </w:p>
    <w:p w:rsidR="00044A89" w:rsidRPr="00044A89" w:rsidRDefault="00044A89" w:rsidP="00044A89">
      <w:pPr>
        <w:pStyle w:val="c19"/>
        <w:shd w:val="clear" w:color="auto" w:fill="FFFFFF"/>
        <w:spacing w:before="0" w:beforeAutospacing="0" w:after="0" w:afterAutospacing="0"/>
        <w:rPr>
          <w:color w:val="000000"/>
        </w:rPr>
      </w:pPr>
      <w:r w:rsidRPr="00044A89">
        <w:rPr>
          <w:rStyle w:val="c0"/>
          <w:color w:val="000000"/>
        </w:rPr>
        <w:t>2. Оцениваться с помощью отметки могут только результаты деятельности ученика и процесс их формирования, но не личные качества ребенка. Оценивать можно только то, чему учат.</w:t>
      </w:r>
    </w:p>
    <w:p w:rsidR="00044A89" w:rsidRPr="00044A89" w:rsidRDefault="00044A89" w:rsidP="00044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4A89">
        <w:rPr>
          <w:rStyle w:val="c0"/>
          <w:color w:val="000000"/>
        </w:rPr>
        <w:t>3.Система оценивания выстраивается таким образом, чтобы учащиеся включались в контрольн</w:t>
      </w:r>
      <w:proofErr w:type="gramStart"/>
      <w:r w:rsidRPr="00044A89">
        <w:rPr>
          <w:rStyle w:val="c0"/>
          <w:color w:val="000000"/>
        </w:rPr>
        <w:t>о-</w:t>
      </w:r>
      <w:proofErr w:type="gramEnd"/>
      <w:r w:rsidRPr="00044A89">
        <w:rPr>
          <w:rStyle w:val="c0"/>
          <w:color w:val="000000"/>
        </w:rPr>
        <w:t xml:space="preserve"> оценочную деятельность, приобретая навыки и привычку к самооценке и взаимооценке.</w:t>
      </w:r>
    </w:p>
    <w:p w:rsidR="00044A89" w:rsidRPr="00044A89" w:rsidRDefault="00044A89" w:rsidP="00044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4A89">
        <w:rPr>
          <w:rStyle w:val="c0"/>
          <w:color w:val="000000"/>
        </w:rPr>
        <w:t>4. В оценочной деятельности реализуется заложенный в стандарте принцип распределения ответственности между различными участниками образовательного процесса. В частности, при выполнении проверочных работ должен соблюдаться принцип добровольности выполнения задания повышенной сложности.</w:t>
      </w:r>
    </w:p>
    <w:p w:rsidR="00044A89" w:rsidRPr="00044A89" w:rsidRDefault="00044A89" w:rsidP="00044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4A89">
        <w:rPr>
          <w:rStyle w:val="c0"/>
          <w:color w:val="000000"/>
        </w:rPr>
        <w:t xml:space="preserve">     Система оценки предполагает вовлечённость в оценочную </w:t>
      </w:r>
      <w:proofErr w:type="gramStart"/>
      <w:r w:rsidRPr="00044A89">
        <w:rPr>
          <w:rStyle w:val="c0"/>
          <w:color w:val="000000"/>
        </w:rPr>
        <w:t>деятельность</w:t>
      </w:r>
      <w:proofErr w:type="gramEnd"/>
      <w:r w:rsidRPr="00044A89">
        <w:rPr>
          <w:rStyle w:val="c0"/>
          <w:color w:val="000000"/>
        </w:rPr>
        <w:t xml:space="preserve"> как педагогов, так и обучающихся.</w:t>
      </w:r>
    </w:p>
    <w:p w:rsidR="00044A89" w:rsidRPr="00044A89" w:rsidRDefault="00044A89" w:rsidP="00044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4A89">
        <w:rPr>
          <w:rStyle w:val="c0"/>
          <w:color w:val="000000"/>
        </w:rPr>
        <w:t xml:space="preserve">     Оценка на единой </w:t>
      </w:r>
      <w:proofErr w:type="spellStart"/>
      <w:r w:rsidRPr="00044A89">
        <w:rPr>
          <w:rStyle w:val="c0"/>
          <w:color w:val="000000"/>
          <w:u w:val="single"/>
        </w:rPr>
        <w:t>критериальной</w:t>
      </w:r>
      <w:proofErr w:type="spellEnd"/>
      <w:r w:rsidRPr="00044A89">
        <w:rPr>
          <w:rStyle w:val="c0"/>
          <w:color w:val="000000"/>
        </w:rPr>
        <w:t xml:space="preserve"> основе, формирование навыков рефлексии, самоанализа, самоконтроля, сам</w:t>
      </w:r>
      <w:proofErr w:type="gramStart"/>
      <w:r w:rsidRPr="00044A89">
        <w:rPr>
          <w:rStyle w:val="c0"/>
          <w:color w:val="000000"/>
        </w:rPr>
        <w:t>о-</w:t>
      </w:r>
      <w:proofErr w:type="gramEnd"/>
      <w:r w:rsidRPr="00044A89">
        <w:rPr>
          <w:rStyle w:val="c0"/>
          <w:color w:val="000000"/>
        </w:rPr>
        <w:t xml:space="preserve"> и </w:t>
      </w:r>
      <w:proofErr w:type="spellStart"/>
      <w:r w:rsidRPr="00044A89">
        <w:rPr>
          <w:rStyle w:val="c0"/>
          <w:color w:val="000000"/>
        </w:rPr>
        <w:t>взаимооценки</w:t>
      </w:r>
      <w:proofErr w:type="spellEnd"/>
      <w:r w:rsidRPr="00044A89">
        <w:rPr>
          <w:rStyle w:val="c0"/>
          <w:color w:val="000000"/>
        </w:rPr>
        <w:t xml:space="preserve"> дают возможность педагогам и обучающимся не только освоить эффективные средства управления учебной деятельностью, но и способствуют развитию у обучающихся самосознания, готовности открыто выражать и отстаивать свою позицию, развитию готовности к самостоятельным поступкам и действиям, принятию ответственности за их результаты.</w:t>
      </w:r>
    </w:p>
    <w:p w:rsidR="00044A89" w:rsidRPr="00044A89" w:rsidRDefault="00044A89" w:rsidP="00044A8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hd w:val="clear" w:color="auto" w:fill="FFFFFF"/>
        </w:rPr>
      </w:pPr>
      <w:r w:rsidRPr="00044A89">
        <w:rPr>
          <w:rStyle w:val="c0"/>
          <w:color w:val="000000"/>
          <w:shd w:val="clear" w:color="auto" w:fill="FFFFFF"/>
        </w:rPr>
        <w:t xml:space="preserve"> Особенность системы оценки —</w:t>
      </w:r>
      <w:r w:rsidRPr="00044A89">
        <w:rPr>
          <w:rStyle w:val="apple-converted-space"/>
          <w:color w:val="000000"/>
          <w:shd w:val="clear" w:color="auto" w:fill="FFFFFF"/>
        </w:rPr>
        <w:t> </w:t>
      </w:r>
      <w:r w:rsidRPr="00044A89">
        <w:rPr>
          <w:rStyle w:val="c0"/>
          <w:color w:val="000000"/>
          <w:u w:val="single"/>
          <w:shd w:val="clear" w:color="auto" w:fill="FFFFFF"/>
        </w:rPr>
        <w:t>уровневый подход</w:t>
      </w:r>
      <w:r w:rsidRPr="00044A89">
        <w:rPr>
          <w:rStyle w:val="c0"/>
          <w:color w:val="000000"/>
          <w:shd w:val="clear" w:color="auto" w:fill="FFFFFF"/>
        </w:rPr>
        <w:t xml:space="preserve"> к представлению планируемых результатов и инструментарию для оценки их достижения. Согласно этому подходу за точку отсчёта принимается не «идеальный образец», отсчитывая от которого «методом вычитания» и фиксируя допущенные ошибки и недочёты, формируется сегодня оценка обучающегося, а необходимый для продолжения образования и реально достигаемый большинством обучающихся опорный уровень образовательных достижений. Достижения этого опорного уровня представляются как безусловный учебный успех ребёнка, как исполнение им требований Стандарта. Это позволяет поощрять продвижения </w:t>
      </w:r>
      <w:proofErr w:type="gramStart"/>
      <w:r w:rsidRPr="00044A89">
        <w:rPr>
          <w:rStyle w:val="c0"/>
          <w:color w:val="000000"/>
          <w:shd w:val="clear" w:color="auto" w:fill="FFFFFF"/>
        </w:rPr>
        <w:t>обучающихся</w:t>
      </w:r>
      <w:proofErr w:type="gramEnd"/>
      <w:r w:rsidRPr="00044A89">
        <w:rPr>
          <w:rStyle w:val="c0"/>
          <w:color w:val="000000"/>
          <w:shd w:val="clear" w:color="auto" w:fill="FFFFFF"/>
        </w:rPr>
        <w:t>, выстраивать индивидуальные траектории движения с учётом «зоны ближайшего развития».</w:t>
      </w:r>
    </w:p>
    <w:p w:rsidR="00044A89" w:rsidRPr="00044A89" w:rsidRDefault="00044A89" w:rsidP="00044A8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hd w:val="clear" w:color="auto" w:fill="FFFFFF"/>
        </w:rPr>
      </w:pPr>
      <w:r w:rsidRPr="00044A89">
        <w:rPr>
          <w:rStyle w:val="c0"/>
          <w:color w:val="000000"/>
          <w:shd w:val="clear" w:color="auto" w:fill="FFFFFF"/>
        </w:rPr>
        <w:t>Система оценки предполагает</w:t>
      </w:r>
      <w:r w:rsidRPr="00044A89">
        <w:rPr>
          <w:rStyle w:val="apple-converted-space"/>
          <w:color w:val="000000"/>
          <w:shd w:val="clear" w:color="auto" w:fill="FFFFFF"/>
        </w:rPr>
        <w:t> </w:t>
      </w:r>
      <w:r w:rsidRPr="00044A89">
        <w:rPr>
          <w:rStyle w:val="c0"/>
          <w:color w:val="000000"/>
          <w:u w:val="single"/>
          <w:shd w:val="clear" w:color="auto" w:fill="FFFFFF"/>
        </w:rPr>
        <w:t>комплексный подход</w:t>
      </w:r>
      <w:r w:rsidRPr="00044A89">
        <w:rPr>
          <w:rStyle w:val="c0"/>
          <w:color w:val="000000"/>
          <w:shd w:val="clear" w:color="auto" w:fill="FFFFFF"/>
        </w:rPr>
        <w:t> к оценке результатов образования, позволяющий вести оценку достижения обучающимися всех трёх групп результатов образования:</w:t>
      </w:r>
      <w:r w:rsidRPr="00044A89">
        <w:rPr>
          <w:rStyle w:val="c0"/>
          <w:i/>
          <w:iCs/>
          <w:color w:val="000000"/>
          <w:shd w:val="clear" w:color="auto" w:fill="FFFFFF"/>
        </w:rPr>
        <w:t> </w:t>
      </w:r>
      <w:r w:rsidRPr="00044A89">
        <w:rPr>
          <w:rStyle w:val="c0"/>
          <w:color w:val="000000"/>
          <w:shd w:val="clear" w:color="auto" w:fill="FFFFFF"/>
        </w:rPr>
        <w:t xml:space="preserve">личностных, </w:t>
      </w:r>
      <w:proofErr w:type="spellStart"/>
      <w:r w:rsidRPr="00044A89">
        <w:rPr>
          <w:rStyle w:val="c0"/>
          <w:color w:val="000000"/>
          <w:shd w:val="clear" w:color="auto" w:fill="FFFFFF"/>
        </w:rPr>
        <w:t>метапредметных</w:t>
      </w:r>
      <w:proofErr w:type="spellEnd"/>
      <w:r w:rsidRPr="00044A89">
        <w:rPr>
          <w:rStyle w:val="c0"/>
          <w:color w:val="000000"/>
          <w:shd w:val="clear" w:color="auto" w:fill="FFFFFF"/>
        </w:rPr>
        <w:t xml:space="preserve"> и предметных.</w:t>
      </w:r>
    </w:p>
    <w:p w:rsidR="00044A89" w:rsidRPr="00044A89" w:rsidRDefault="00044A89" w:rsidP="00044A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A89" w:rsidRPr="00044A89" w:rsidRDefault="00044A89" w:rsidP="00044A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1BA0" w:rsidRPr="00044A89" w:rsidRDefault="004C1BA0" w:rsidP="00044A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44A89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eastAsia="ru-RU"/>
        </w:rPr>
        <w:t>Виды критериального оценивания</w:t>
      </w:r>
    </w:p>
    <w:p w:rsidR="004C1BA0" w:rsidRPr="00044A89" w:rsidRDefault="004C1BA0" w:rsidP="00044A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ФОРМАТИВНОЕ (или формирующее, промежуточное) ОЦЕНИВАНИЕ</w:t>
      </w:r>
    </w:p>
    <w:p w:rsidR="004C1BA0" w:rsidRPr="00044A89" w:rsidRDefault="004C1BA0" w:rsidP="00044A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 </w:t>
      </w:r>
      <w:r w:rsidRPr="00044A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формирующего (текущего) оценивания </w:t>
      </w:r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осуществление оперативной взаимосвязи между учителем и учениками в процессе обучения. </w:t>
      </w:r>
    </w:p>
    <w:p w:rsidR="004C1BA0" w:rsidRPr="00044A89" w:rsidRDefault="004C1BA0" w:rsidP="00044A8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Формативное</w:t>
      </w:r>
      <w:proofErr w:type="spellEnd"/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оценивание небольших самостоятельных работ показывает, </w:t>
      </w:r>
      <w:r w:rsidRPr="00044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насколько успешно </w:t>
      </w:r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 осваивает изучаемый материал данной темы. Одновременно </w:t>
      </w:r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оно выполняет </w:t>
      </w:r>
      <w:r w:rsidRPr="00044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функцию обратной связи, когда ученик получает информацию о своих успехах и неуспехах. </w:t>
      </w:r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у него есть время до итоговой работы, чтобы улучшить то, что в промежуточной работе оказалось выполненным недостаточно хорошо. </w:t>
      </w:r>
    </w:p>
    <w:p w:rsidR="004C1BA0" w:rsidRPr="00044A89" w:rsidRDefault="004C1BA0" w:rsidP="00044A8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практике это выглядит следующим образом. В ходе изучения темы происходит приобретение знаний, а также отработка определенного набора умений и навыков. Выполняются тренировочные работы, задача которых – научиться всему перечисленному на должном уровне. Оценивание в этот период носит исключительно ориентирующий, формирующий характер. </w:t>
      </w:r>
    </w:p>
    <w:p w:rsidR="004C1BA0" w:rsidRPr="00044A89" w:rsidRDefault="004C1BA0" w:rsidP="00044A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чем за неделю до констатирующей работы, как правило, являющейся итоговой по данной теме, школьникам предоставляется полная информация о том, какие типы заданий в ней предусмотрены и что необходимо для подготовки. В это же время ребят ставят в известность о том, каковы требования к уровню выполнения контрольных заданий.</w:t>
      </w:r>
    </w:p>
    <w:p w:rsidR="004C1BA0" w:rsidRPr="00044A89" w:rsidRDefault="004C1BA0" w:rsidP="00044A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</w:t>
      </w:r>
      <w:proofErr w:type="spellStart"/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формативное</w:t>
      </w:r>
      <w:proofErr w:type="spellEnd"/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оценивание </w:t>
      </w:r>
      <w:proofErr w:type="gramStart"/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несёт следующие функции</w:t>
      </w:r>
      <w:proofErr w:type="gramEnd"/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44A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формирующую, стимулирующую и мотивирующую.</w:t>
      </w:r>
    </w:p>
    <w:p w:rsidR="004C1BA0" w:rsidRPr="00044A89" w:rsidRDefault="004C1BA0" w:rsidP="00044A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СУММАТИВНОЕ (итоговое)</w:t>
      </w:r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4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ОЦЕНИВАНИЕ</w:t>
      </w:r>
    </w:p>
    <w:p w:rsidR="004C1BA0" w:rsidRPr="00044A89" w:rsidRDefault="004C1BA0" w:rsidP="00044A8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Суммативное</w:t>
      </w:r>
      <w:proofErr w:type="spellEnd"/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итоговое оценивание (экзамен, итоговый тест, срез и др.) выявляет результат обученности учащихся за определенный период времени. Формы и способы оценки определяет учитель. Центром в классе является сам учитель. </w:t>
      </w:r>
    </w:p>
    <w:p w:rsidR="004C1BA0" w:rsidRPr="00044A89" w:rsidRDefault="004C1BA0" w:rsidP="00044A8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Суммативное</w:t>
      </w:r>
      <w:proofErr w:type="spellEnd"/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оценивание проводится по результатам выполнения различных видов проверочных работ (теста, контрольной, лабораторной, исследовательской работ, сочинения, эссе, проекта, устной презентации и т.п.).</w:t>
      </w:r>
      <w:proofErr w:type="gramEnd"/>
      <w:r w:rsidRPr="00044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Отметки, выставленные за проверочные работы, являются основой для определения итоговой оценки. </w:t>
      </w:r>
    </w:p>
    <w:p w:rsidR="004C1BA0" w:rsidRPr="00044A89" w:rsidRDefault="004C1BA0" w:rsidP="00044A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Итак, оценивание, направленное на определение возможностей улучшения обучения, методов и форм реализации этих возможностей, является </w:t>
      </w:r>
      <w:proofErr w:type="spellStart"/>
      <w:r w:rsidRPr="00044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формативным</w:t>
      </w:r>
      <w:proofErr w:type="spellEnd"/>
      <w:r w:rsidRPr="00044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иначе оцениванием для обучения (</w:t>
      </w:r>
      <w:proofErr w:type="spellStart"/>
      <w:r w:rsidRPr="00044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ОдО</w:t>
      </w:r>
      <w:proofErr w:type="spellEnd"/>
      <w:r w:rsidRPr="00044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). </w:t>
      </w:r>
    </w:p>
    <w:p w:rsidR="004C1BA0" w:rsidRPr="00044A89" w:rsidRDefault="004C1BA0" w:rsidP="00044A8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4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Если целью оценивания является подведение итогов обучения для выставления отметок, то оценивание по своей функции является </w:t>
      </w:r>
      <w:proofErr w:type="spellStart"/>
      <w:r w:rsidRPr="00044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суммативным</w:t>
      </w:r>
      <w:proofErr w:type="spellEnd"/>
      <w:r w:rsidRPr="00044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иногда называется как оценивание обучения (ОО)</w:t>
      </w:r>
    </w:p>
    <w:p w:rsidR="00756465" w:rsidRPr="00044A89" w:rsidRDefault="00756465" w:rsidP="00044A8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4A89">
        <w:rPr>
          <w:rFonts w:ascii="Times New Roman" w:eastAsia="Calibri" w:hAnsi="Times New Roman" w:cs="Times New Roman"/>
          <w:sz w:val="24"/>
          <w:szCs w:val="24"/>
        </w:rPr>
        <w:t>Применение критериального подхода формирует у обучающихся  осознанное усвоение изучаемого материала, придает уверенность в себе, своих знаниях и умениях.</w:t>
      </w:r>
      <w:proofErr w:type="gramEnd"/>
    </w:p>
    <w:p w:rsidR="00756465" w:rsidRPr="00044A89" w:rsidRDefault="00756465" w:rsidP="00044A89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A89">
        <w:rPr>
          <w:rFonts w:ascii="Times New Roman" w:eastAsia="Calibri" w:hAnsi="Times New Roman" w:cs="Times New Roman"/>
          <w:sz w:val="24"/>
          <w:szCs w:val="24"/>
        </w:rPr>
        <w:t>В начале учебного года учитель и ученики договариваются:</w:t>
      </w:r>
    </w:p>
    <w:p w:rsidR="00756465" w:rsidRPr="00044A89" w:rsidRDefault="00756465" w:rsidP="00044A89">
      <w:pPr>
        <w:pStyle w:val="a3"/>
        <w:numPr>
          <w:ilvl w:val="0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A89">
        <w:rPr>
          <w:rFonts w:ascii="Times New Roman" w:hAnsi="Times New Roman" w:cs="Times New Roman"/>
          <w:sz w:val="24"/>
          <w:szCs w:val="24"/>
        </w:rPr>
        <w:t xml:space="preserve">по каким критериям будут оцениваться работы </w:t>
      </w:r>
      <w:proofErr w:type="gramStart"/>
      <w:r w:rsidRPr="00044A8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44A89">
        <w:rPr>
          <w:rFonts w:ascii="Times New Roman" w:hAnsi="Times New Roman" w:cs="Times New Roman"/>
          <w:sz w:val="24"/>
          <w:szCs w:val="24"/>
        </w:rPr>
        <w:t xml:space="preserve"> в этом учебном году;</w:t>
      </w:r>
    </w:p>
    <w:p w:rsidR="00756465" w:rsidRPr="00044A89" w:rsidRDefault="00756465" w:rsidP="00044A89">
      <w:pPr>
        <w:pStyle w:val="a3"/>
        <w:numPr>
          <w:ilvl w:val="0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A89">
        <w:rPr>
          <w:rFonts w:ascii="Times New Roman" w:hAnsi="Times New Roman" w:cs="Times New Roman"/>
          <w:sz w:val="24"/>
          <w:szCs w:val="24"/>
        </w:rPr>
        <w:t>как будут проводиться итоговые работы по теме;</w:t>
      </w:r>
    </w:p>
    <w:p w:rsidR="00756465" w:rsidRPr="00044A89" w:rsidRDefault="00756465" w:rsidP="00044A89">
      <w:pPr>
        <w:pStyle w:val="a3"/>
        <w:numPr>
          <w:ilvl w:val="0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A89">
        <w:rPr>
          <w:rFonts w:ascii="Times New Roman" w:hAnsi="Times New Roman" w:cs="Times New Roman"/>
          <w:sz w:val="24"/>
          <w:szCs w:val="24"/>
        </w:rPr>
        <w:t>формы итоговых работ  (тест, эссе, исследование, проекты и т.д.);</w:t>
      </w:r>
    </w:p>
    <w:p w:rsidR="00756465" w:rsidRPr="00044A89" w:rsidRDefault="00756465" w:rsidP="00044A89">
      <w:pPr>
        <w:pStyle w:val="a3"/>
        <w:numPr>
          <w:ilvl w:val="0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A89">
        <w:rPr>
          <w:rFonts w:ascii="Times New Roman" w:hAnsi="Times New Roman" w:cs="Times New Roman"/>
          <w:sz w:val="24"/>
          <w:szCs w:val="24"/>
        </w:rPr>
        <w:t>критерии оценивания итоговых работ;</w:t>
      </w:r>
    </w:p>
    <w:p w:rsidR="00756465" w:rsidRPr="00044A89" w:rsidRDefault="00756465" w:rsidP="00044A89">
      <w:pPr>
        <w:pStyle w:val="a3"/>
        <w:numPr>
          <w:ilvl w:val="0"/>
          <w:numId w:val="1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A89">
        <w:rPr>
          <w:rFonts w:ascii="Times New Roman" w:hAnsi="Times New Roman" w:cs="Times New Roman"/>
          <w:sz w:val="24"/>
          <w:szCs w:val="24"/>
        </w:rPr>
        <w:t xml:space="preserve">написание инструкций  учащимся. </w:t>
      </w:r>
    </w:p>
    <w:p w:rsidR="00756465" w:rsidRPr="00044A89" w:rsidRDefault="00756465" w:rsidP="00044A8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A89">
        <w:rPr>
          <w:rFonts w:ascii="Times New Roman" w:eastAsia="Calibri" w:hAnsi="Times New Roman" w:cs="Times New Roman"/>
          <w:sz w:val="24"/>
          <w:szCs w:val="24"/>
        </w:rPr>
        <w:t xml:space="preserve">Немаловажную роль играет проведение промежуточного  оценивания  небольших самостоятельных работ, которое  показывает, насколько ученик успешно осваивает изучаемый материал по данной теме. Это и функция обратной связи, когда ученик получает информацию о своих успехах и неуспехах. При этом есть время до итоговой работы, чтобы улучшить то, что в промежуточной работе оказалось  выполненным недостаточно хорошо. Соответственно, любые, даже самые неудовлетворительные </w:t>
      </w:r>
      <w:r w:rsidRPr="00044A89">
        <w:rPr>
          <w:rFonts w:ascii="Times New Roman" w:eastAsia="Calibri" w:hAnsi="Times New Roman" w:cs="Times New Roman"/>
          <w:sz w:val="24"/>
          <w:szCs w:val="24"/>
        </w:rPr>
        <w:lastRenderedPageBreak/>
        <w:t>результаты  воспринимаются учеником как рекомендации для улучшения собственных результатов.</w:t>
      </w:r>
    </w:p>
    <w:p w:rsidR="00756465" w:rsidRPr="00044A89" w:rsidRDefault="00756465" w:rsidP="00044A8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A89">
        <w:rPr>
          <w:rFonts w:ascii="Times New Roman" w:eastAsia="Calibri" w:hAnsi="Times New Roman" w:cs="Times New Roman"/>
          <w:sz w:val="24"/>
          <w:szCs w:val="24"/>
        </w:rPr>
        <w:t>В критериальном оценивании</w:t>
      </w:r>
      <w:r w:rsidRPr="00044A8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44A89">
        <w:rPr>
          <w:rFonts w:ascii="Times New Roman" w:eastAsia="Calibri" w:hAnsi="Times New Roman" w:cs="Times New Roman"/>
          <w:sz w:val="24"/>
          <w:szCs w:val="24"/>
        </w:rPr>
        <w:t xml:space="preserve">мы обязательно описываем уровни достижений (в том числе и самые незначительные), соответствующие каждому баллу, при этом оценивается приращение: ты что-то  сделал, это уже  хорошо, получаешь за это балл. У учащегося появляется дополнительная возможность оценивать и наращивать свои достижения по тому или иному критерию. </w:t>
      </w:r>
      <w:proofErr w:type="spellStart"/>
      <w:r w:rsidRPr="00044A89">
        <w:rPr>
          <w:rFonts w:ascii="Times New Roman" w:eastAsia="Calibri" w:hAnsi="Times New Roman" w:cs="Times New Roman"/>
          <w:sz w:val="24"/>
          <w:szCs w:val="24"/>
        </w:rPr>
        <w:t>Критериальное</w:t>
      </w:r>
      <w:proofErr w:type="spellEnd"/>
      <w:r w:rsidRPr="00044A89">
        <w:rPr>
          <w:rFonts w:ascii="Times New Roman" w:eastAsia="Calibri" w:hAnsi="Times New Roman" w:cs="Times New Roman"/>
          <w:sz w:val="24"/>
          <w:szCs w:val="24"/>
        </w:rPr>
        <w:t xml:space="preserve"> оценивание не предполагает отказ от цифровой отметки, важно, чтобы каждый балл был содержательно наполнен и им обозначался конкретный уровень достижений.</w:t>
      </w:r>
    </w:p>
    <w:p w:rsidR="00756465" w:rsidRPr="00044A89" w:rsidRDefault="00756465" w:rsidP="00044A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44A89">
        <w:rPr>
          <w:rFonts w:ascii="Times New Roman" w:eastAsia="Calibri" w:hAnsi="Times New Roman" w:cs="Times New Roman"/>
          <w:sz w:val="24"/>
          <w:szCs w:val="24"/>
        </w:rPr>
        <w:t>Критериальное</w:t>
      </w:r>
      <w:proofErr w:type="spellEnd"/>
      <w:r w:rsidRPr="00044A89">
        <w:rPr>
          <w:rFonts w:ascii="Times New Roman" w:eastAsia="Calibri" w:hAnsi="Times New Roman" w:cs="Times New Roman"/>
          <w:sz w:val="24"/>
          <w:szCs w:val="24"/>
        </w:rPr>
        <w:t xml:space="preserve"> оценивание предполагает ряд установок: </w:t>
      </w:r>
    </w:p>
    <w:p w:rsidR="00756465" w:rsidRPr="00044A89" w:rsidRDefault="00756465" w:rsidP="00044A89">
      <w:pPr>
        <w:pStyle w:val="a3"/>
        <w:numPr>
          <w:ilvl w:val="0"/>
          <w:numId w:val="2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A89">
        <w:rPr>
          <w:rFonts w:ascii="Times New Roman" w:hAnsi="Times New Roman" w:cs="Times New Roman"/>
          <w:sz w:val="24"/>
          <w:szCs w:val="24"/>
        </w:rPr>
        <w:t>оцениваться  с помощью отметки может только работа учащегося, а не его личность;</w:t>
      </w:r>
    </w:p>
    <w:p w:rsidR="00756465" w:rsidRPr="00044A89" w:rsidRDefault="00756465" w:rsidP="00044A89">
      <w:pPr>
        <w:pStyle w:val="a3"/>
        <w:numPr>
          <w:ilvl w:val="0"/>
          <w:numId w:val="2"/>
        </w:numPr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4A89">
        <w:rPr>
          <w:rFonts w:ascii="Times New Roman" w:hAnsi="Times New Roman" w:cs="Times New Roman"/>
          <w:sz w:val="24"/>
          <w:szCs w:val="24"/>
        </w:rPr>
        <w:t>работа учащегося сравнивается не с работами других учеников, а с эталоном (образцом отлично выполненной работы); эталон известен учащимся заранее; разработан четкий алгоритм выведения отметки, по которому учащийся может сам определить свой уровень достижения и определить свою отметку.</w:t>
      </w:r>
    </w:p>
    <w:p w:rsidR="00756465" w:rsidRPr="00044A89" w:rsidRDefault="00756465" w:rsidP="00044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4A89">
        <w:rPr>
          <w:rFonts w:ascii="Times New Roman" w:hAnsi="Times New Roman" w:cs="Times New Roman"/>
          <w:sz w:val="24"/>
          <w:szCs w:val="24"/>
        </w:rPr>
        <w:t>В Таблице 9 приведен пример критериев оценивания устных ответов.</w:t>
      </w:r>
    </w:p>
    <w:p w:rsidR="00756465" w:rsidRPr="00044A89" w:rsidRDefault="00756465" w:rsidP="00044A89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44A89">
        <w:rPr>
          <w:rFonts w:ascii="Times New Roman" w:hAnsi="Times New Roman" w:cs="Times New Roman"/>
          <w:b/>
          <w:i/>
          <w:sz w:val="24"/>
          <w:szCs w:val="24"/>
        </w:rPr>
        <w:t>Таблица 9</w:t>
      </w:r>
    </w:p>
    <w:p w:rsidR="00756465" w:rsidRPr="00044A89" w:rsidRDefault="00756465" w:rsidP="00044A8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A89">
        <w:rPr>
          <w:rFonts w:ascii="Times New Roman" w:hAnsi="Times New Roman" w:cs="Times New Roman"/>
          <w:sz w:val="24"/>
          <w:szCs w:val="24"/>
        </w:rPr>
        <w:t>Критерии оценивания устного ответа учащегося</w:t>
      </w:r>
    </w:p>
    <w:tbl>
      <w:tblPr>
        <w:tblStyle w:val="a4"/>
        <w:tblW w:w="0" w:type="auto"/>
        <w:tblLook w:val="04A0"/>
      </w:tblPr>
      <w:tblGrid>
        <w:gridCol w:w="3368"/>
        <w:gridCol w:w="620"/>
        <w:gridCol w:w="620"/>
        <w:gridCol w:w="620"/>
        <w:gridCol w:w="620"/>
        <w:gridCol w:w="621"/>
        <w:gridCol w:w="620"/>
        <w:gridCol w:w="620"/>
        <w:gridCol w:w="620"/>
        <w:gridCol w:w="620"/>
        <w:gridCol w:w="621"/>
      </w:tblGrid>
      <w:tr w:rsidR="00756465" w:rsidRPr="00044A89" w:rsidTr="00AA5E8E">
        <w:tc>
          <w:tcPr>
            <w:tcW w:w="3368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A8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оценки/ дата</w:t>
            </w: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5" w:rsidRPr="00044A89" w:rsidTr="00AA5E8E">
        <w:tc>
          <w:tcPr>
            <w:tcW w:w="3368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A89">
              <w:rPr>
                <w:rFonts w:ascii="Times New Roman" w:hAnsi="Times New Roman" w:cs="Times New Roman"/>
                <w:sz w:val="24"/>
                <w:szCs w:val="24"/>
              </w:rPr>
              <w:t>Полнота ответа</w:t>
            </w: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5" w:rsidRPr="00044A89" w:rsidTr="00AA5E8E">
        <w:tc>
          <w:tcPr>
            <w:tcW w:w="3368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A89">
              <w:rPr>
                <w:rFonts w:ascii="Times New Roman" w:hAnsi="Times New Roman" w:cs="Times New Roman"/>
                <w:sz w:val="24"/>
                <w:szCs w:val="24"/>
              </w:rPr>
              <w:t>Уверенность в себе</w:t>
            </w: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5" w:rsidRPr="00044A89" w:rsidTr="00AA5E8E">
        <w:tc>
          <w:tcPr>
            <w:tcW w:w="3368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A89">
              <w:rPr>
                <w:rFonts w:ascii="Times New Roman" w:hAnsi="Times New Roman" w:cs="Times New Roman"/>
                <w:sz w:val="24"/>
                <w:szCs w:val="24"/>
              </w:rPr>
              <w:t>Достоверность</w:t>
            </w: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5" w:rsidRPr="00044A89" w:rsidTr="00AA5E8E">
        <w:tc>
          <w:tcPr>
            <w:tcW w:w="3368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A89">
              <w:rPr>
                <w:rFonts w:ascii="Times New Roman" w:hAnsi="Times New Roman" w:cs="Times New Roman"/>
                <w:sz w:val="24"/>
                <w:szCs w:val="24"/>
              </w:rPr>
              <w:t>Качество речи</w:t>
            </w: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5" w:rsidRPr="00044A89" w:rsidTr="00AA5E8E">
        <w:tc>
          <w:tcPr>
            <w:tcW w:w="3368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A89">
              <w:rPr>
                <w:rFonts w:ascii="Times New Roman" w:hAnsi="Times New Roman" w:cs="Times New Roman"/>
                <w:sz w:val="24"/>
                <w:szCs w:val="24"/>
              </w:rPr>
              <w:t>Использование карты</w:t>
            </w: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5" w:rsidRPr="00044A89" w:rsidTr="00AA5E8E">
        <w:tc>
          <w:tcPr>
            <w:tcW w:w="3368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A89">
              <w:rPr>
                <w:rFonts w:ascii="Times New Roman" w:hAnsi="Times New Roman" w:cs="Times New Roman"/>
                <w:sz w:val="24"/>
                <w:szCs w:val="24"/>
              </w:rPr>
              <w:t>Использование терминов</w:t>
            </w: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5" w:rsidRPr="00044A89" w:rsidTr="00AA5E8E">
        <w:tc>
          <w:tcPr>
            <w:tcW w:w="3368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A89">
              <w:rPr>
                <w:rFonts w:ascii="Times New Roman" w:hAnsi="Times New Roman" w:cs="Times New Roman"/>
                <w:sz w:val="24"/>
                <w:szCs w:val="24"/>
              </w:rPr>
              <w:t>Соблюдение регламента</w:t>
            </w: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5" w:rsidRPr="00044A89" w:rsidTr="00AA5E8E">
        <w:tc>
          <w:tcPr>
            <w:tcW w:w="3368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A89">
              <w:rPr>
                <w:rFonts w:ascii="Times New Roman" w:hAnsi="Times New Roman" w:cs="Times New Roman"/>
                <w:sz w:val="24"/>
                <w:szCs w:val="24"/>
              </w:rPr>
              <w:t>Свое мнение</w:t>
            </w: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465" w:rsidRPr="00044A89" w:rsidTr="00AA5E8E">
        <w:tc>
          <w:tcPr>
            <w:tcW w:w="3368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A89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vAlign w:val="center"/>
          </w:tcPr>
          <w:p w:rsidR="00756465" w:rsidRPr="00044A89" w:rsidRDefault="00756465" w:rsidP="00044A8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6465" w:rsidRPr="00044A89" w:rsidRDefault="00756465" w:rsidP="00044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465" w:rsidRDefault="00756465" w:rsidP="00756465">
      <w:pPr>
        <w:rPr>
          <w:rFonts w:ascii="Times New Roman" w:hAnsi="Times New Roman" w:cs="Times New Roman"/>
          <w:sz w:val="24"/>
          <w:szCs w:val="24"/>
        </w:rPr>
      </w:pPr>
    </w:p>
    <w:p w:rsidR="00044A89" w:rsidRDefault="00044A89" w:rsidP="00756465">
      <w:pPr>
        <w:rPr>
          <w:rFonts w:ascii="Times New Roman" w:hAnsi="Times New Roman" w:cs="Times New Roman"/>
          <w:sz w:val="24"/>
          <w:szCs w:val="24"/>
        </w:rPr>
      </w:pPr>
    </w:p>
    <w:p w:rsidR="00044A89" w:rsidRDefault="00044A89" w:rsidP="00756465">
      <w:pPr>
        <w:rPr>
          <w:rFonts w:ascii="Times New Roman" w:hAnsi="Times New Roman" w:cs="Times New Roman"/>
          <w:sz w:val="24"/>
          <w:szCs w:val="24"/>
        </w:rPr>
      </w:pPr>
    </w:p>
    <w:p w:rsidR="00044A89" w:rsidRDefault="00044A89" w:rsidP="00756465">
      <w:pPr>
        <w:rPr>
          <w:rFonts w:ascii="Times New Roman" w:hAnsi="Times New Roman" w:cs="Times New Roman"/>
          <w:sz w:val="24"/>
          <w:szCs w:val="24"/>
        </w:rPr>
      </w:pPr>
    </w:p>
    <w:p w:rsidR="00044A89" w:rsidRDefault="00044A89" w:rsidP="00756465">
      <w:pPr>
        <w:rPr>
          <w:rFonts w:ascii="Times New Roman" w:hAnsi="Times New Roman" w:cs="Times New Roman"/>
          <w:sz w:val="24"/>
          <w:szCs w:val="24"/>
        </w:rPr>
      </w:pPr>
    </w:p>
    <w:p w:rsidR="00044A89" w:rsidRDefault="00044A89" w:rsidP="00756465">
      <w:pPr>
        <w:rPr>
          <w:rFonts w:ascii="Times New Roman" w:hAnsi="Times New Roman" w:cs="Times New Roman"/>
          <w:sz w:val="24"/>
          <w:szCs w:val="24"/>
        </w:rPr>
      </w:pPr>
    </w:p>
    <w:p w:rsidR="00044A89" w:rsidRPr="001B5259" w:rsidRDefault="00044A89" w:rsidP="00044A8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259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Обязательное условие для содержательного контроля и оценки – </w:t>
      </w:r>
      <w:r w:rsidRPr="001B5259">
        <w:rPr>
          <w:rFonts w:ascii="Times New Roman" w:hAnsi="Times New Roman" w:cs="Times New Roman"/>
          <w:b/>
          <w:sz w:val="24"/>
          <w:szCs w:val="24"/>
        </w:rPr>
        <w:t>наличие у ребенка четких, прозрачных, детальных критериев правильности выполнения учебного действия</w:t>
      </w:r>
      <w:r w:rsidRPr="001B5259">
        <w:rPr>
          <w:rFonts w:ascii="Times New Roman" w:hAnsi="Times New Roman" w:cs="Times New Roman"/>
          <w:sz w:val="24"/>
          <w:szCs w:val="24"/>
        </w:rPr>
        <w:t>.</w:t>
      </w:r>
    </w:p>
    <w:p w:rsidR="00044A89" w:rsidRPr="001B5259" w:rsidRDefault="00044A89" w:rsidP="00044A8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259">
        <w:rPr>
          <w:rFonts w:ascii="Times New Roman" w:hAnsi="Times New Roman" w:cs="Times New Roman"/>
          <w:sz w:val="24"/>
          <w:szCs w:val="24"/>
        </w:rPr>
        <w:t xml:space="preserve">На начальном этапе разработка </w:t>
      </w:r>
      <w:proofErr w:type="spellStart"/>
      <w:r w:rsidRPr="001B5259">
        <w:rPr>
          <w:rFonts w:ascii="Times New Roman" w:hAnsi="Times New Roman" w:cs="Times New Roman"/>
          <w:sz w:val="24"/>
          <w:szCs w:val="24"/>
        </w:rPr>
        <w:t>критериальных</w:t>
      </w:r>
      <w:proofErr w:type="spellEnd"/>
      <w:r w:rsidRPr="001B5259">
        <w:rPr>
          <w:rFonts w:ascii="Times New Roman" w:hAnsi="Times New Roman" w:cs="Times New Roman"/>
          <w:sz w:val="24"/>
          <w:szCs w:val="24"/>
        </w:rPr>
        <w:t xml:space="preserve"> карт вызывает определенные затруднения, но </w:t>
      </w:r>
      <w:proofErr w:type="gramStart"/>
      <w:r w:rsidRPr="001B5259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1B5259">
        <w:rPr>
          <w:rFonts w:ascii="Times New Roman" w:hAnsi="Times New Roman" w:cs="Times New Roman"/>
          <w:sz w:val="24"/>
          <w:szCs w:val="24"/>
        </w:rPr>
        <w:t xml:space="preserve"> позволяет</w:t>
      </w:r>
    </w:p>
    <w:p w:rsidR="00044A89" w:rsidRPr="001B5259" w:rsidRDefault="00044A89" w:rsidP="00044A89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5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тревожности (это я особенно отметила у пятиклассников в период адаптации к средней школе)</w:t>
      </w:r>
    </w:p>
    <w:p w:rsidR="00044A89" w:rsidRPr="001B5259" w:rsidRDefault="00044A89" w:rsidP="00044A89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5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собственных достижений с эталоном</w:t>
      </w:r>
    </w:p>
    <w:p w:rsidR="00044A89" w:rsidRPr="001B5259" w:rsidRDefault="00044A89" w:rsidP="00044A8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Объективность</w:t>
      </w:r>
    </w:p>
    <w:p w:rsidR="00044A89" w:rsidRPr="001B5259" w:rsidRDefault="00044A89" w:rsidP="00044A8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Прозрачность</w:t>
      </w:r>
    </w:p>
    <w:p w:rsidR="00044A89" w:rsidRPr="001B5259" w:rsidRDefault="00044A89" w:rsidP="00044A8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5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требований</w:t>
      </w:r>
    </w:p>
    <w:p w:rsidR="00044A89" w:rsidRPr="001B5259" w:rsidRDefault="00044A89" w:rsidP="00044A8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Многогранность</w:t>
      </w:r>
    </w:p>
    <w:p w:rsidR="00044A89" w:rsidRPr="001B5259" w:rsidRDefault="00044A89" w:rsidP="00044A8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самооценки, самоанализа, самоконтроля</w:t>
      </w:r>
    </w:p>
    <w:p w:rsidR="00044A89" w:rsidRPr="001B5259" w:rsidRDefault="00044A89" w:rsidP="00044A8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5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1B5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индивидуальный подход к каждому ребенку</w:t>
      </w:r>
    </w:p>
    <w:p w:rsidR="00044A89" w:rsidRPr="001B5259" w:rsidRDefault="00044A89" w:rsidP="00044A8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5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1B5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научить детей анализировать свои действия, оценивать свои знания</w:t>
      </w:r>
    </w:p>
    <w:p w:rsidR="00044A89" w:rsidRPr="001B5259" w:rsidRDefault="00044A89" w:rsidP="00044A89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5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позволяет</w:t>
      </w:r>
      <w:proofErr w:type="gramEnd"/>
      <w:r w:rsidRPr="001B5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проследить динамику успеха каждого ребенка (незначительный результат — тоже результат)</w:t>
      </w:r>
    </w:p>
    <w:p w:rsidR="00044A89" w:rsidRPr="001B5259" w:rsidRDefault="00044A89" w:rsidP="00044A89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52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позволяет привлечь к учебному процессу родителей</w:t>
      </w:r>
      <w:proofErr w:type="gramEnd"/>
    </w:p>
    <w:p w:rsidR="00044A89" w:rsidRPr="001B5259" w:rsidRDefault="00044A89" w:rsidP="00756465">
      <w:pPr>
        <w:rPr>
          <w:rFonts w:ascii="Times New Roman" w:hAnsi="Times New Roman" w:cs="Times New Roman"/>
          <w:sz w:val="24"/>
          <w:szCs w:val="24"/>
        </w:rPr>
      </w:pPr>
    </w:p>
    <w:p w:rsidR="00E27BDA" w:rsidRPr="001B5259" w:rsidRDefault="00E27BDA" w:rsidP="00E27BD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259">
        <w:rPr>
          <w:rFonts w:ascii="Times New Roman" w:hAnsi="Times New Roman" w:cs="Times New Roman"/>
          <w:b/>
          <w:sz w:val="24"/>
          <w:szCs w:val="24"/>
        </w:rPr>
        <w:t>Попробуем разобраться, как разрабатываются листы оценки разных видов деятельности учащихся.</w:t>
      </w:r>
    </w:p>
    <w:p w:rsidR="00E27BDA" w:rsidRPr="001B5259" w:rsidRDefault="00E27BDA" w:rsidP="00E27BDA">
      <w:pPr>
        <w:pStyle w:val="1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259">
        <w:rPr>
          <w:rFonts w:ascii="Times New Roman" w:hAnsi="Times New Roman" w:cs="Times New Roman"/>
          <w:b/>
          <w:sz w:val="24"/>
          <w:szCs w:val="24"/>
        </w:rPr>
        <w:t xml:space="preserve">На любом предмете практически ежедневно мы даем детям задания типа:  </w:t>
      </w:r>
      <w:r w:rsidRPr="001B5259">
        <w:rPr>
          <w:rFonts w:ascii="Times New Roman" w:hAnsi="Times New Roman" w:cs="Times New Roman"/>
          <w:sz w:val="24"/>
          <w:szCs w:val="24"/>
        </w:rPr>
        <w:t xml:space="preserve">Сформулируйте определение понятия, процесса, явления. </w:t>
      </w:r>
    </w:p>
    <w:p w:rsidR="00E27BDA" w:rsidRPr="001B5259" w:rsidRDefault="00E27BDA" w:rsidP="00E27BDA">
      <w:pPr>
        <w:pStyle w:val="1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BDA" w:rsidRPr="001B5259" w:rsidRDefault="00E27BDA" w:rsidP="00E27BDA">
      <w:pPr>
        <w:pStyle w:val="1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259">
        <w:rPr>
          <w:rFonts w:ascii="Times New Roman" w:hAnsi="Times New Roman" w:cs="Times New Roman"/>
          <w:b/>
          <w:i/>
          <w:sz w:val="24"/>
          <w:szCs w:val="24"/>
        </w:rPr>
        <w:t>Например.</w:t>
      </w:r>
      <w:r w:rsidRPr="001B5259">
        <w:rPr>
          <w:rFonts w:ascii="Times New Roman" w:hAnsi="Times New Roman" w:cs="Times New Roman"/>
          <w:sz w:val="24"/>
          <w:szCs w:val="24"/>
        </w:rPr>
        <w:t xml:space="preserve">  </w:t>
      </w:r>
      <w:r w:rsidRPr="001B5259">
        <w:rPr>
          <w:rFonts w:ascii="Times New Roman" w:hAnsi="Times New Roman" w:cs="Times New Roman"/>
          <w:bCs/>
          <w:sz w:val="24"/>
          <w:szCs w:val="24"/>
        </w:rPr>
        <w:t xml:space="preserve">На уроке  биологии  </w:t>
      </w:r>
      <w:r w:rsidRPr="001B5259">
        <w:rPr>
          <w:rFonts w:ascii="Times New Roman" w:hAnsi="Times New Roman" w:cs="Times New Roman"/>
          <w:b/>
          <w:bCs/>
          <w:sz w:val="24"/>
          <w:szCs w:val="24"/>
        </w:rPr>
        <w:t>(я специально взяла не свой предмет, чтобы показать универсальность технологии)</w:t>
      </w:r>
      <w:r w:rsidRPr="001B5259">
        <w:rPr>
          <w:rFonts w:ascii="Times New Roman" w:hAnsi="Times New Roman" w:cs="Times New Roman"/>
          <w:bCs/>
          <w:sz w:val="24"/>
          <w:szCs w:val="24"/>
        </w:rPr>
        <w:t xml:space="preserve"> по  теме: «Фотосинтез» мы можем дать детям задание:</w:t>
      </w:r>
    </w:p>
    <w:p w:rsidR="00E27BDA" w:rsidRPr="001B5259" w:rsidRDefault="00E27BDA" w:rsidP="00E27BDA">
      <w:pPr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B5259">
        <w:rPr>
          <w:rFonts w:ascii="Times New Roman" w:hAnsi="Times New Roman" w:cs="Times New Roman"/>
          <w:noProof/>
          <w:sz w:val="24"/>
          <w:szCs w:val="24"/>
        </w:rPr>
        <w:t>Прочитайте текст. Определите, о каком процессе идёт речь, дайте развёрнутое определение этому процессу.</w:t>
      </w:r>
    </w:p>
    <w:p w:rsidR="00E27BDA" w:rsidRPr="001B5259" w:rsidRDefault="00E27BDA" w:rsidP="00E27BDA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259">
        <w:rPr>
          <w:rFonts w:ascii="Times New Roman" w:hAnsi="Times New Roman" w:cs="Times New Roman"/>
          <w:i/>
          <w:sz w:val="24"/>
          <w:szCs w:val="24"/>
        </w:rPr>
        <w:t>Текст:</w:t>
      </w:r>
    </w:p>
    <w:p w:rsidR="00E27BDA" w:rsidRPr="001B5259" w:rsidRDefault="00E27BDA" w:rsidP="00E27B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259">
        <w:rPr>
          <w:rFonts w:ascii="Times New Roman" w:hAnsi="Times New Roman" w:cs="Times New Roman"/>
          <w:sz w:val="24"/>
          <w:szCs w:val="24"/>
        </w:rPr>
        <w:t xml:space="preserve">Главное отличие зелёных растений от других живых организмов – наличие в клетках хлоропластов, содержащих хлорофилл. Хлорофилл обладает свойством улавливать солнечные лучи, энергия которых необходима для создания органических веществ. </w:t>
      </w:r>
    </w:p>
    <w:p w:rsidR="00E27BDA" w:rsidRPr="001B5259" w:rsidRDefault="00E27BDA" w:rsidP="00E27B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259">
        <w:rPr>
          <w:rFonts w:ascii="Times New Roman" w:hAnsi="Times New Roman" w:cs="Times New Roman"/>
          <w:sz w:val="24"/>
          <w:szCs w:val="24"/>
        </w:rPr>
        <w:t>Вода + углекислый газ  + энергия света = сахара + кислород</w:t>
      </w:r>
    </w:p>
    <w:p w:rsidR="00E27BDA" w:rsidRPr="001B5259" w:rsidRDefault="00E27BDA" w:rsidP="00E27B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BDA" w:rsidRPr="001B5259" w:rsidRDefault="00E27BDA" w:rsidP="00E27BDA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5259">
        <w:rPr>
          <w:rFonts w:ascii="Times New Roman" w:hAnsi="Times New Roman" w:cs="Times New Roman"/>
          <w:b/>
          <w:i/>
          <w:sz w:val="24"/>
          <w:szCs w:val="24"/>
        </w:rPr>
        <w:t>Дети должны дать определение фотосинтеза после прочтения и анализа текста.</w:t>
      </w:r>
    </w:p>
    <w:p w:rsidR="00E27BDA" w:rsidRPr="001B5259" w:rsidRDefault="00E27BDA" w:rsidP="00E27B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BDA" w:rsidRPr="001B5259" w:rsidRDefault="00E27BDA" w:rsidP="00E27BDA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5259">
        <w:rPr>
          <w:rFonts w:ascii="Times New Roman" w:hAnsi="Times New Roman" w:cs="Times New Roman"/>
          <w:b/>
          <w:i/>
          <w:sz w:val="24"/>
          <w:szCs w:val="24"/>
        </w:rPr>
        <w:t>Для этого им можно предложить следующие задания:</w:t>
      </w:r>
    </w:p>
    <w:p w:rsidR="00E27BDA" w:rsidRPr="001B5259" w:rsidRDefault="00E27BDA" w:rsidP="00E27BDA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259">
        <w:rPr>
          <w:rFonts w:ascii="Times New Roman" w:hAnsi="Times New Roman" w:cs="Times New Roman"/>
          <w:sz w:val="24"/>
          <w:szCs w:val="24"/>
        </w:rPr>
        <w:t>Выделите ключевые слова, несущие основную смысловую нагрузку понятия (процесса).</w:t>
      </w:r>
    </w:p>
    <w:p w:rsidR="00E27BDA" w:rsidRPr="001B5259" w:rsidRDefault="00E27BDA" w:rsidP="00E27B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259">
        <w:rPr>
          <w:rFonts w:ascii="Times New Roman" w:hAnsi="Times New Roman" w:cs="Times New Roman"/>
          <w:sz w:val="24"/>
          <w:szCs w:val="24"/>
        </w:rPr>
        <w:t xml:space="preserve">2. Перечислите существенные признаки понятия (процесса). </w:t>
      </w:r>
    </w:p>
    <w:p w:rsidR="00E27BDA" w:rsidRPr="001B5259" w:rsidRDefault="00E27BDA" w:rsidP="00E27BD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259">
        <w:rPr>
          <w:rFonts w:ascii="Times New Roman" w:hAnsi="Times New Roman" w:cs="Times New Roman"/>
          <w:sz w:val="24"/>
          <w:szCs w:val="24"/>
        </w:rPr>
        <w:t>3. Определите практическую  значимость данного понятия (процесса).</w:t>
      </w:r>
    </w:p>
    <w:p w:rsidR="00E27BDA" w:rsidRPr="001B5259" w:rsidRDefault="00E27BDA" w:rsidP="00E27B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BDA" w:rsidRPr="001B5259" w:rsidRDefault="00E27BDA" w:rsidP="00E27B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259">
        <w:rPr>
          <w:rFonts w:ascii="Times New Roman" w:hAnsi="Times New Roman" w:cs="Times New Roman"/>
          <w:sz w:val="24"/>
          <w:szCs w:val="24"/>
        </w:rPr>
        <w:lastRenderedPageBreak/>
        <w:t>Эти вопросы и станут критериями оценки этого вида продуктивной деятельности, а в качестве показателем мы берем все те же характеристики: затрудняется дать ответ, частично или не полно дает ответ, самостоятельно дает ответ.</w:t>
      </w:r>
    </w:p>
    <w:p w:rsidR="00E27BDA" w:rsidRPr="001B5259" w:rsidRDefault="00E27BDA" w:rsidP="00E27B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BDA" w:rsidRPr="001B5259" w:rsidRDefault="00E27BDA" w:rsidP="00E27B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B5259">
        <w:rPr>
          <w:rFonts w:ascii="Times New Roman" w:hAnsi="Times New Roman" w:cs="Times New Roman"/>
          <w:b/>
          <w:sz w:val="24"/>
          <w:szCs w:val="24"/>
        </w:rPr>
        <w:t>Критериальная</w:t>
      </w:r>
      <w:proofErr w:type="spellEnd"/>
      <w:r w:rsidRPr="001B5259">
        <w:rPr>
          <w:rFonts w:ascii="Times New Roman" w:hAnsi="Times New Roman" w:cs="Times New Roman"/>
          <w:b/>
          <w:sz w:val="24"/>
          <w:szCs w:val="24"/>
        </w:rPr>
        <w:t xml:space="preserve"> карта будет выглядеть следующим образом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E0"/>
      </w:tblPr>
      <w:tblGrid>
        <w:gridCol w:w="2552"/>
        <w:gridCol w:w="2264"/>
        <w:gridCol w:w="3831"/>
        <w:gridCol w:w="1134"/>
      </w:tblGrid>
      <w:tr w:rsidR="00E27BDA" w:rsidRPr="001B5259" w:rsidTr="00AA5E8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BDA" w:rsidRPr="001B5259" w:rsidRDefault="00E27BDA" w:rsidP="00AA5E8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E27BDA" w:rsidRPr="001B5259" w:rsidTr="00AA5E8E">
        <w:trPr>
          <w:trHeight w:val="439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Выделение ключевых слов, несущих основную смысловую нагрузку понятия (</w:t>
            </w:r>
            <w:r w:rsidRPr="001B5259">
              <w:rPr>
                <w:rFonts w:ascii="Times New Roman" w:hAnsi="Times New Roman" w:cs="Times New Roman"/>
                <w:b/>
                <w:sz w:val="24"/>
                <w:szCs w:val="24"/>
              </w:rPr>
              <w:t>знание, понимание)</w:t>
            </w: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Затрудняется выделять ключевые слова, несущие основную смысловую нагрузку понятия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7BDA" w:rsidRPr="001B5259" w:rsidTr="00AA5E8E">
        <w:trPr>
          <w:trHeight w:val="27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Частично выделяет ключевые слова, несущие основную смысловую нагрузку понятия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BDA" w:rsidRPr="001B5259" w:rsidTr="00AA5E8E">
        <w:trPr>
          <w:trHeight w:val="26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выделяет ключевые слова, несущие основную смысловую нагрузку понятия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BDA" w:rsidRPr="001B5259" w:rsidTr="00AA5E8E">
        <w:trPr>
          <w:trHeight w:val="319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Перечисление существенных признаков понятия (</w:t>
            </w:r>
            <w:r w:rsidRPr="001B5259">
              <w:rPr>
                <w:rFonts w:ascii="Times New Roman" w:hAnsi="Times New Roman" w:cs="Times New Roman"/>
                <w:b/>
                <w:sz w:val="24"/>
                <w:szCs w:val="24"/>
              </w:rPr>
              <w:t>анализ и синтез информации</w:t>
            </w: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 xml:space="preserve">Затрудняется перечислять существенные признаки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7BDA" w:rsidRPr="001B5259" w:rsidTr="00AA5E8E">
        <w:trPr>
          <w:trHeight w:val="25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Частично перечисляет существенные признаки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BDA" w:rsidRPr="001B5259" w:rsidTr="00AA5E8E">
        <w:trPr>
          <w:trHeight w:val="27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Самостоятельно перечисляет существенные признаки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BDA" w:rsidRPr="001B5259" w:rsidTr="00AA5E8E">
        <w:trPr>
          <w:trHeight w:val="55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Понимание практической значимости понятия (</w:t>
            </w:r>
            <w:r w:rsidRPr="001B5259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применение, оценка</w:t>
            </w: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Затрудняется понимать опытные факты, модели, подтверждающие справедливость определения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7BDA" w:rsidRPr="001B5259" w:rsidTr="00AA5E8E">
        <w:trPr>
          <w:trHeight w:val="62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Частично понимает опытные факты, модели, подтверждающие справедливость определения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7BDA" w:rsidRPr="001B5259" w:rsidTr="00AA5E8E">
        <w:trPr>
          <w:trHeight w:val="75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hd w:val="clear" w:color="auto" w:fill="FFFFFF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Понимает опытные факты, модели, подтверждающие справедливость определения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7BDA" w:rsidRPr="001B5259" w:rsidTr="00AA5E8E">
        <w:tblPrEx>
          <w:tblLook w:val="00A0"/>
        </w:tblPrEx>
        <w:trPr>
          <w:trHeight w:val="284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5-балльной шкале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b/>
                <w:sz w:val="24"/>
                <w:szCs w:val="24"/>
              </w:rPr>
              <w:t>Баллы по критериям</w:t>
            </w:r>
          </w:p>
        </w:tc>
      </w:tr>
      <w:tr w:rsidR="00E27BDA" w:rsidRPr="001B5259" w:rsidTr="00AA5E8E">
        <w:tblPrEx>
          <w:tblLook w:val="00A0"/>
        </w:tblPrEx>
        <w:trPr>
          <w:trHeight w:hRule="exact" w:val="284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525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5-6</w:t>
            </w:r>
          </w:p>
        </w:tc>
      </w:tr>
      <w:tr w:rsidR="00E27BDA" w:rsidRPr="001B5259" w:rsidTr="00AA5E8E">
        <w:tblPrEx>
          <w:tblLook w:val="00A0"/>
        </w:tblPrEx>
        <w:trPr>
          <w:trHeight w:hRule="exact" w:val="284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525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3-4</w:t>
            </w:r>
          </w:p>
        </w:tc>
      </w:tr>
      <w:tr w:rsidR="00E27BDA" w:rsidRPr="001B5259" w:rsidTr="00AA5E8E">
        <w:tblPrEx>
          <w:tblLook w:val="00A0"/>
        </w:tblPrEx>
        <w:trPr>
          <w:trHeight w:hRule="exact" w:val="284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525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1-2</w:t>
            </w:r>
          </w:p>
        </w:tc>
      </w:tr>
      <w:tr w:rsidR="00E27BDA" w:rsidRPr="001B5259" w:rsidTr="00AA5E8E">
        <w:tblPrEx>
          <w:tblLook w:val="00A0"/>
        </w:tblPrEx>
        <w:trPr>
          <w:trHeight w:hRule="exact" w:val="284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BDA" w:rsidRPr="001B5259" w:rsidRDefault="00E27BDA" w:rsidP="00AA5E8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B525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0-1</w:t>
            </w:r>
          </w:p>
        </w:tc>
      </w:tr>
    </w:tbl>
    <w:p w:rsidR="00E27BDA" w:rsidRPr="001B5259" w:rsidRDefault="00E27BDA" w:rsidP="00E27BD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highlight w:val="lightGray"/>
        </w:rPr>
      </w:pPr>
    </w:p>
    <w:p w:rsidR="00E27BDA" w:rsidRPr="001B5259" w:rsidRDefault="00E27BDA" w:rsidP="00E27BD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259">
        <w:rPr>
          <w:rFonts w:ascii="Times New Roman" w:hAnsi="Times New Roman" w:cs="Times New Roman"/>
          <w:i/>
          <w:sz w:val="24"/>
          <w:szCs w:val="24"/>
        </w:rPr>
        <w:t>Модельный ответ:</w:t>
      </w:r>
    </w:p>
    <w:p w:rsidR="00E27BDA" w:rsidRPr="001B5259" w:rsidRDefault="00E27BDA" w:rsidP="00E27BD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B5259">
        <w:rPr>
          <w:rFonts w:ascii="Times New Roman" w:hAnsi="Times New Roman" w:cs="Times New Roman"/>
          <w:b/>
          <w:i/>
          <w:sz w:val="24"/>
          <w:szCs w:val="24"/>
        </w:rPr>
        <w:t>Фотосинтез</w:t>
      </w:r>
      <w:r w:rsidRPr="001B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5259">
        <w:rPr>
          <w:rFonts w:ascii="Times New Roman" w:hAnsi="Times New Roman" w:cs="Times New Roman"/>
          <w:sz w:val="24"/>
          <w:szCs w:val="24"/>
        </w:rPr>
        <w:t xml:space="preserve">– это </w:t>
      </w:r>
      <w:r w:rsidRPr="001B5259">
        <w:rPr>
          <w:rFonts w:ascii="Times New Roman" w:hAnsi="Times New Roman" w:cs="Times New Roman"/>
          <w:b/>
          <w:i/>
          <w:sz w:val="24"/>
          <w:szCs w:val="24"/>
        </w:rPr>
        <w:t>процесс</w:t>
      </w:r>
      <w:r w:rsidRPr="001B5259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1B5259">
        <w:rPr>
          <w:rFonts w:ascii="Times New Roman" w:hAnsi="Times New Roman" w:cs="Times New Roman"/>
          <w:b/>
          <w:i/>
          <w:sz w:val="24"/>
          <w:szCs w:val="24"/>
        </w:rPr>
        <w:t>органических веществ</w:t>
      </w:r>
      <w:r w:rsidRPr="001B5259">
        <w:rPr>
          <w:rFonts w:ascii="Times New Roman" w:hAnsi="Times New Roman" w:cs="Times New Roman"/>
          <w:sz w:val="24"/>
          <w:szCs w:val="24"/>
        </w:rPr>
        <w:t xml:space="preserve"> (сахаров) из </w:t>
      </w:r>
      <w:r w:rsidRPr="001B5259">
        <w:rPr>
          <w:rFonts w:ascii="Times New Roman" w:hAnsi="Times New Roman" w:cs="Times New Roman"/>
          <w:b/>
          <w:i/>
          <w:sz w:val="24"/>
          <w:szCs w:val="24"/>
        </w:rPr>
        <w:t>неорганических</w:t>
      </w:r>
      <w:r w:rsidRPr="001B5259">
        <w:rPr>
          <w:rFonts w:ascii="Times New Roman" w:hAnsi="Times New Roman" w:cs="Times New Roman"/>
          <w:sz w:val="24"/>
          <w:szCs w:val="24"/>
        </w:rPr>
        <w:t xml:space="preserve"> (воды и углекислого газа) происходящий в </w:t>
      </w:r>
      <w:r w:rsidRPr="001B5259">
        <w:rPr>
          <w:rFonts w:ascii="Times New Roman" w:hAnsi="Times New Roman" w:cs="Times New Roman"/>
          <w:b/>
          <w:i/>
          <w:sz w:val="24"/>
          <w:szCs w:val="24"/>
        </w:rPr>
        <w:t>хлоропластах</w:t>
      </w:r>
      <w:r w:rsidRPr="001B5259">
        <w:rPr>
          <w:rFonts w:ascii="Times New Roman" w:hAnsi="Times New Roman" w:cs="Times New Roman"/>
          <w:sz w:val="24"/>
          <w:szCs w:val="24"/>
        </w:rPr>
        <w:t xml:space="preserve"> на свету.</w:t>
      </w:r>
      <w:proofErr w:type="gramEnd"/>
      <w:r w:rsidRPr="001B5259">
        <w:rPr>
          <w:rFonts w:ascii="Times New Roman" w:hAnsi="Times New Roman" w:cs="Times New Roman"/>
          <w:sz w:val="24"/>
          <w:szCs w:val="24"/>
        </w:rPr>
        <w:t xml:space="preserve"> Выделившийся </w:t>
      </w:r>
      <w:r w:rsidRPr="001B5259">
        <w:rPr>
          <w:rFonts w:ascii="Times New Roman" w:hAnsi="Times New Roman" w:cs="Times New Roman"/>
          <w:b/>
          <w:i/>
          <w:sz w:val="24"/>
          <w:szCs w:val="24"/>
        </w:rPr>
        <w:t>кислород</w:t>
      </w:r>
      <w:r w:rsidRPr="001B5259">
        <w:rPr>
          <w:rFonts w:ascii="Times New Roman" w:hAnsi="Times New Roman" w:cs="Times New Roman"/>
          <w:sz w:val="24"/>
          <w:szCs w:val="24"/>
        </w:rPr>
        <w:t xml:space="preserve"> </w:t>
      </w:r>
      <w:r w:rsidRPr="001B5259">
        <w:rPr>
          <w:rFonts w:ascii="Times New Roman" w:hAnsi="Times New Roman" w:cs="Times New Roman"/>
          <w:b/>
          <w:i/>
          <w:sz w:val="24"/>
          <w:szCs w:val="24"/>
        </w:rPr>
        <w:t>необходим</w:t>
      </w:r>
      <w:r w:rsidRPr="001B5259">
        <w:rPr>
          <w:rFonts w:ascii="Times New Roman" w:hAnsi="Times New Roman" w:cs="Times New Roman"/>
          <w:sz w:val="24"/>
          <w:szCs w:val="24"/>
        </w:rPr>
        <w:t xml:space="preserve"> всем живым организмам </w:t>
      </w:r>
      <w:r w:rsidRPr="001B5259">
        <w:rPr>
          <w:rFonts w:ascii="Times New Roman" w:hAnsi="Times New Roman" w:cs="Times New Roman"/>
          <w:b/>
          <w:i/>
          <w:sz w:val="24"/>
          <w:szCs w:val="24"/>
        </w:rPr>
        <w:t>для дыхания.</w:t>
      </w:r>
    </w:p>
    <w:p w:rsidR="00E27BDA" w:rsidRPr="001B5259" w:rsidRDefault="00E27BDA" w:rsidP="00E27BDA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B5259">
        <w:rPr>
          <w:rFonts w:ascii="Times New Roman" w:hAnsi="Times New Roman" w:cs="Times New Roman"/>
          <w:sz w:val="24"/>
          <w:szCs w:val="24"/>
        </w:rPr>
        <w:t xml:space="preserve">А вот так выгладит </w:t>
      </w:r>
      <w:proofErr w:type="spellStart"/>
      <w:r w:rsidRPr="001B5259">
        <w:rPr>
          <w:rFonts w:ascii="Times New Roman" w:hAnsi="Times New Roman" w:cs="Times New Roman"/>
          <w:sz w:val="24"/>
          <w:szCs w:val="24"/>
        </w:rPr>
        <w:t>ктирериальная</w:t>
      </w:r>
      <w:proofErr w:type="spellEnd"/>
      <w:r w:rsidRPr="001B5259">
        <w:rPr>
          <w:rFonts w:ascii="Times New Roman" w:hAnsi="Times New Roman" w:cs="Times New Roman"/>
          <w:sz w:val="24"/>
          <w:szCs w:val="24"/>
        </w:rPr>
        <w:t xml:space="preserve"> карта по математике по теме «Сложение и вычитание рациональных чисел»</w:t>
      </w:r>
    </w:p>
    <w:p w:rsidR="00E27BDA" w:rsidRPr="001B5259" w:rsidRDefault="00E27BDA" w:rsidP="00E27BD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259">
        <w:rPr>
          <w:rFonts w:ascii="Times New Roman" w:hAnsi="Times New Roman" w:cs="Times New Roman"/>
          <w:b/>
          <w:sz w:val="24"/>
          <w:szCs w:val="24"/>
        </w:rPr>
        <w:t>А теперь поработаем в группах и самостоятельно разработаем критерии оценки для тех видов заданий, которые мы используем на разных предметах (5 минут).</w:t>
      </w:r>
    </w:p>
    <w:p w:rsidR="00E27BDA" w:rsidRPr="001B5259" w:rsidRDefault="00E27BDA" w:rsidP="00E27BD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259">
        <w:rPr>
          <w:rFonts w:ascii="Times New Roman" w:hAnsi="Times New Roman" w:cs="Times New Roman"/>
          <w:sz w:val="24"/>
          <w:szCs w:val="24"/>
        </w:rPr>
        <w:t>1 группа – анализ таблицы</w:t>
      </w:r>
    </w:p>
    <w:p w:rsidR="00E27BDA" w:rsidRPr="001B5259" w:rsidRDefault="00E27BDA" w:rsidP="00E27BD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5259">
        <w:rPr>
          <w:rFonts w:ascii="Times New Roman" w:hAnsi="Times New Roman" w:cs="Times New Roman"/>
          <w:sz w:val="24"/>
          <w:szCs w:val="24"/>
        </w:rPr>
        <w:t>2 группа – анализа текста</w:t>
      </w:r>
    </w:p>
    <w:p w:rsidR="00E27BDA" w:rsidRPr="001B5259" w:rsidRDefault="00E27BDA" w:rsidP="00E27BDA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BDA" w:rsidRPr="001B5259" w:rsidRDefault="00E27BDA" w:rsidP="00E27BDA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BDA" w:rsidRPr="001B5259" w:rsidRDefault="00E27BDA" w:rsidP="00E27BDA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259">
        <w:rPr>
          <w:rFonts w:ascii="Times New Roman" w:hAnsi="Times New Roman" w:cs="Times New Roman"/>
          <w:b/>
          <w:sz w:val="24"/>
          <w:szCs w:val="24"/>
        </w:rPr>
        <w:t>Выступление групп, сравнение с нашими рубрикаторами.</w:t>
      </w:r>
    </w:p>
    <w:p w:rsidR="00E27BDA" w:rsidRPr="001B5259" w:rsidRDefault="00E27BDA" w:rsidP="00E27BDA">
      <w:pPr>
        <w:pStyle w:val="a5"/>
        <w:shd w:val="clear" w:color="auto" w:fill="FFFFFF"/>
        <w:spacing w:before="0" w:beforeAutospacing="0" w:after="150" w:afterAutospacing="0" w:line="276" w:lineRule="auto"/>
      </w:pPr>
      <w:r w:rsidRPr="001B5259">
        <w:t>Анализ таблицы</w:t>
      </w:r>
    </w:p>
    <w:tbl>
      <w:tblPr>
        <w:tblStyle w:val="a4"/>
        <w:tblW w:w="9606" w:type="dxa"/>
        <w:tblLayout w:type="fixed"/>
        <w:tblLook w:val="04A0"/>
      </w:tblPr>
      <w:tblGrid>
        <w:gridCol w:w="3510"/>
        <w:gridCol w:w="4678"/>
        <w:gridCol w:w="1418"/>
      </w:tblGrid>
      <w:tr w:rsidR="00E27BDA" w:rsidRPr="001B5259" w:rsidTr="00AA5E8E">
        <w:trPr>
          <w:trHeight w:val="801"/>
        </w:trPr>
        <w:tc>
          <w:tcPr>
            <w:tcW w:w="3510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Критерий </w:t>
            </w:r>
          </w:p>
        </w:tc>
        <w:tc>
          <w:tcPr>
            <w:tcW w:w="467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Показатели </w:t>
            </w:r>
          </w:p>
        </w:tc>
        <w:tc>
          <w:tcPr>
            <w:tcW w:w="141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Баллы </w:t>
            </w:r>
          </w:p>
        </w:tc>
      </w:tr>
      <w:tr w:rsidR="00E27BDA" w:rsidRPr="001B5259" w:rsidTr="00AA5E8E">
        <w:trPr>
          <w:trHeight w:val="846"/>
        </w:trPr>
        <w:tc>
          <w:tcPr>
            <w:tcW w:w="3510" w:type="dxa"/>
            <w:vMerge w:val="restart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lastRenderedPageBreak/>
              <w:t>Понимание смысла информации представленной в таблице: заголовок таблицы, название столбцов и строк, единицы измерения табличных данных и т.д. (</w:t>
            </w:r>
            <w:r w:rsidRPr="001B5259">
              <w:rPr>
                <w:b/>
                <w:bCs/>
              </w:rPr>
              <w:t>знание, понимание)</w:t>
            </w:r>
            <w:r w:rsidRPr="001B5259">
              <w:t xml:space="preserve"> </w:t>
            </w:r>
          </w:p>
        </w:tc>
        <w:tc>
          <w:tcPr>
            <w:tcW w:w="467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Отсутствует понимание смысла информации представленной в таблице </w:t>
            </w:r>
          </w:p>
        </w:tc>
        <w:tc>
          <w:tcPr>
            <w:tcW w:w="141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0 </w:t>
            </w:r>
          </w:p>
        </w:tc>
      </w:tr>
      <w:tr w:rsidR="00E27BDA" w:rsidRPr="001B5259" w:rsidTr="00AA5E8E">
        <w:trPr>
          <w:trHeight w:val="846"/>
        </w:trPr>
        <w:tc>
          <w:tcPr>
            <w:tcW w:w="3510" w:type="dxa"/>
            <w:vMerge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</w:p>
        </w:tc>
        <w:tc>
          <w:tcPr>
            <w:tcW w:w="467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Частично понимает смысл информации представленной в таблице </w:t>
            </w:r>
          </w:p>
        </w:tc>
        <w:tc>
          <w:tcPr>
            <w:tcW w:w="141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1 </w:t>
            </w:r>
          </w:p>
        </w:tc>
      </w:tr>
      <w:tr w:rsidR="00E27BDA" w:rsidRPr="001B5259" w:rsidTr="00AA5E8E">
        <w:trPr>
          <w:trHeight w:val="754"/>
        </w:trPr>
        <w:tc>
          <w:tcPr>
            <w:tcW w:w="3510" w:type="dxa"/>
            <w:vMerge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</w:p>
        </w:tc>
        <w:tc>
          <w:tcPr>
            <w:tcW w:w="467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Полностью понимает смысл информации представленной в таблице </w:t>
            </w:r>
          </w:p>
        </w:tc>
        <w:tc>
          <w:tcPr>
            <w:tcW w:w="141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2 </w:t>
            </w:r>
          </w:p>
        </w:tc>
      </w:tr>
      <w:tr w:rsidR="00E27BDA" w:rsidRPr="001B5259" w:rsidTr="00AA5E8E">
        <w:trPr>
          <w:trHeight w:val="909"/>
        </w:trPr>
        <w:tc>
          <w:tcPr>
            <w:tcW w:w="3510" w:type="dxa"/>
            <w:vMerge w:val="restart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>Определение закономерности отражённой в содержании таблицы (</w:t>
            </w:r>
            <w:r w:rsidRPr="001B5259">
              <w:rPr>
                <w:b/>
                <w:bCs/>
              </w:rPr>
              <w:t>анализ и синтез информации</w:t>
            </w:r>
            <w:r w:rsidRPr="001B5259">
              <w:t xml:space="preserve">) </w:t>
            </w:r>
          </w:p>
        </w:tc>
        <w:tc>
          <w:tcPr>
            <w:tcW w:w="467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Затрудняется определять </w:t>
            </w:r>
            <w:proofErr w:type="gramStart"/>
            <w:r w:rsidRPr="001B5259">
              <w:t>закономерность</w:t>
            </w:r>
            <w:proofErr w:type="gramEnd"/>
            <w:r w:rsidRPr="001B5259">
              <w:t xml:space="preserve"> отражённую в содержании таблицы </w:t>
            </w:r>
          </w:p>
        </w:tc>
        <w:tc>
          <w:tcPr>
            <w:tcW w:w="141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0 </w:t>
            </w:r>
          </w:p>
        </w:tc>
      </w:tr>
      <w:tr w:rsidR="00E27BDA" w:rsidRPr="001B5259" w:rsidTr="00AA5E8E">
        <w:trPr>
          <w:trHeight w:val="588"/>
        </w:trPr>
        <w:tc>
          <w:tcPr>
            <w:tcW w:w="3510" w:type="dxa"/>
            <w:vMerge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</w:p>
        </w:tc>
        <w:tc>
          <w:tcPr>
            <w:tcW w:w="467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Частично определяет </w:t>
            </w:r>
            <w:proofErr w:type="gramStart"/>
            <w:r w:rsidRPr="001B5259">
              <w:t>закономерность</w:t>
            </w:r>
            <w:proofErr w:type="gramEnd"/>
            <w:r w:rsidRPr="001B5259">
              <w:t xml:space="preserve"> отражённую в содержании таблицы </w:t>
            </w:r>
          </w:p>
        </w:tc>
        <w:tc>
          <w:tcPr>
            <w:tcW w:w="141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1 </w:t>
            </w:r>
          </w:p>
        </w:tc>
      </w:tr>
      <w:tr w:rsidR="00E27BDA" w:rsidRPr="001B5259" w:rsidTr="00AA5E8E">
        <w:trPr>
          <w:trHeight w:val="965"/>
        </w:trPr>
        <w:tc>
          <w:tcPr>
            <w:tcW w:w="3510" w:type="dxa"/>
            <w:vMerge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</w:p>
        </w:tc>
        <w:tc>
          <w:tcPr>
            <w:tcW w:w="467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Самостоятельно определяет </w:t>
            </w:r>
            <w:proofErr w:type="gramStart"/>
            <w:r w:rsidRPr="001B5259">
              <w:t>закономерность</w:t>
            </w:r>
            <w:proofErr w:type="gramEnd"/>
            <w:r w:rsidRPr="001B5259">
              <w:t xml:space="preserve"> отражённую в содержании таблицы </w:t>
            </w:r>
          </w:p>
        </w:tc>
        <w:tc>
          <w:tcPr>
            <w:tcW w:w="141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2 </w:t>
            </w:r>
          </w:p>
        </w:tc>
      </w:tr>
      <w:tr w:rsidR="00E27BDA" w:rsidRPr="001B5259" w:rsidTr="00AA5E8E">
        <w:trPr>
          <w:trHeight w:val="765"/>
        </w:trPr>
        <w:tc>
          <w:tcPr>
            <w:tcW w:w="3510" w:type="dxa"/>
            <w:vMerge w:val="restart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>Понимание практического значения данных таблицы (</w:t>
            </w:r>
            <w:r w:rsidRPr="001B5259">
              <w:rPr>
                <w:b/>
                <w:bCs/>
              </w:rPr>
              <w:t>применение, оценка</w:t>
            </w:r>
            <w:r w:rsidRPr="001B5259">
              <w:t xml:space="preserve">) </w:t>
            </w:r>
          </w:p>
        </w:tc>
        <w:tc>
          <w:tcPr>
            <w:tcW w:w="467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Затрудняется понимать практическое значение данных таблицы </w:t>
            </w:r>
          </w:p>
        </w:tc>
        <w:tc>
          <w:tcPr>
            <w:tcW w:w="141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0 </w:t>
            </w:r>
          </w:p>
        </w:tc>
      </w:tr>
      <w:tr w:rsidR="00E27BDA" w:rsidRPr="001B5259" w:rsidTr="00AA5E8E">
        <w:trPr>
          <w:trHeight w:val="919"/>
        </w:trPr>
        <w:tc>
          <w:tcPr>
            <w:tcW w:w="3510" w:type="dxa"/>
            <w:vMerge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</w:p>
        </w:tc>
        <w:tc>
          <w:tcPr>
            <w:tcW w:w="467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Частично понимает практическое значение данных таблицы </w:t>
            </w:r>
          </w:p>
        </w:tc>
        <w:tc>
          <w:tcPr>
            <w:tcW w:w="141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1 </w:t>
            </w:r>
          </w:p>
        </w:tc>
      </w:tr>
      <w:tr w:rsidR="00E27BDA" w:rsidRPr="001B5259" w:rsidTr="00AA5E8E">
        <w:trPr>
          <w:trHeight w:val="846"/>
        </w:trPr>
        <w:tc>
          <w:tcPr>
            <w:tcW w:w="3510" w:type="dxa"/>
            <w:vMerge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</w:p>
        </w:tc>
        <w:tc>
          <w:tcPr>
            <w:tcW w:w="467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Полностью понимает практическое значение данных таблицы </w:t>
            </w:r>
          </w:p>
        </w:tc>
        <w:tc>
          <w:tcPr>
            <w:tcW w:w="141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2 </w:t>
            </w:r>
          </w:p>
        </w:tc>
      </w:tr>
    </w:tbl>
    <w:p w:rsidR="00E27BDA" w:rsidRPr="001B5259" w:rsidRDefault="00E27BDA" w:rsidP="00E27BDA">
      <w:pPr>
        <w:pStyle w:val="a5"/>
        <w:shd w:val="clear" w:color="auto" w:fill="FFFFFF"/>
        <w:spacing w:before="0" w:beforeAutospacing="0" w:after="150" w:afterAutospacing="0" w:line="276" w:lineRule="auto"/>
      </w:pPr>
    </w:p>
    <w:p w:rsidR="00E27BDA" w:rsidRPr="001B5259" w:rsidRDefault="00E27BDA" w:rsidP="00E27BDA">
      <w:pPr>
        <w:pStyle w:val="a5"/>
        <w:shd w:val="clear" w:color="auto" w:fill="FFFFFF"/>
        <w:spacing w:before="0" w:beforeAutospacing="0" w:after="150" w:afterAutospacing="0" w:line="276" w:lineRule="auto"/>
      </w:pPr>
      <w:r w:rsidRPr="001B5259">
        <w:t>Анализ текста</w:t>
      </w:r>
    </w:p>
    <w:tbl>
      <w:tblPr>
        <w:tblStyle w:val="a4"/>
        <w:tblW w:w="9606" w:type="dxa"/>
        <w:tblLook w:val="04A0"/>
      </w:tblPr>
      <w:tblGrid>
        <w:gridCol w:w="3510"/>
        <w:gridCol w:w="4678"/>
        <w:gridCol w:w="1418"/>
      </w:tblGrid>
      <w:tr w:rsidR="00E27BDA" w:rsidRPr="001B5259" w:rsidTr="00AA5E8E">
        <w:trPr>
          <w:trHeight w:val="801"/>
        </w:trPr>
        <w:tc>
          <w:tcPr>
            <w:tcW w:w="3510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Критерий </w:t>
            </w:r>
          </w:p>
        </w:tc>
        <w:tc>
          <w:tcPr>
            <w:tcW w:w="467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Показатели </w:t>
            </w:r>
          </w:p>
        </w:tc>
        <w:tc>
          <w:tcPr>
            <w:tcW w:w="141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Баллы </w:t>
            </w:r>
          </w:p>
        </w:tc>
      </w:tr>
      <w:tr w:rsidR="00E27BDA" w:rsidRPr="001B5259" w:rsidTr="00AA5E8E">
        <w:trPr>
          <w:trHeight w:val="846"/>
        </w:trPr>
        <w:tc>
          <w:tcPr>
            <w:tcW w:w="3510" w:type="dxa"/>
            <w:vMerge w:val="restart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 Верное понимание смысла текста </w:t>
            </w:r>
          </w:p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(знание, понимание) </w:t>
            </w:r>
          </w:p>
        </w:tc>
        <w:tc>
          <w:tcPr>
            <w:tcW w:w="467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Затрудняется в понимании смысла предложенного текста </w:t>
            </w:r>
          </w:p>
        </w:tc>
        <w:tc>
          <w:tcPr>
            <w:tcW w:w="141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0 </w:t>
            </w:r>
          </w:p>
        </w:tc>
      </w:tr>
      <w:tr w:rsidR="00E27BDA" w:rsidRPr="001B5259" w:rsidTr="00AA5E8E">
        <w:trPr>
          <w:trHeight w:val="846"/>
        </w:trPr>
        <w:tc>
          <w:tcPr>
            <w:tcW w:w="3510" w:type="dxa"/>
            <w:vMerge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</w:p>
        </w:tc>
        <w:tc>
          <w:tcPr>
            <w:tcW w:w="467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Частично понимает смысл предложенного текста </w:t>
            </w:r>
          </w:p>
        </w:tc>
        <w:tc>
          <w:tcPr>
            <w:tcW w:w="141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1 </w:t>
            </w:r>
          </w:p>
        </w:tc>
      </w:tr>
      <w:tr w:rsidR="00E27BDA" w:rsidRPr="001B5259" w:rsidTr="00AA5E8E">
        <w:trPr>
          <w:trHeight w:val="754"/>
        </w:trPr>
        <w:tc>
          <w:tcPr>
            <w:tcW w:w="3510" w:type="dxa"/>
            <w:vMerge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</w:p>
        </w:tc>
        <w:tc>
          <w:tcPr>
            <w:tcW w:w="467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proofErr w:type="gramStart"/>
            <w:r w:rsidRPr="001B5259">
              <w:t>Верно</w:t>
            </w:r>
            <w:proofErr w:type="gramEnd"/>
            <w:r w:rsidRPr="001B5259">
              <w:t xml:space="preserve"> понимает смысл и проблему, затрагиваемую в тексте </w:t>
            </w:r>
          </w:p>
        </w:tc>
        <w:tc>
          <w:tcPr>
            <w:tcW w:w="141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2 </w:t>
            </w:r>
          </w:p>
        </w:tc>
      </w:tr>
      <w:tr w:rsidR="00E27BDA" w:rsidRPr="001B5259" w:rsidTr="00AA5E8E">
        <w:trPr>
          <w:trHeight w:val="909"/>
        </w:trPr>
        <w:tc>
          <w:tcPr>
            <w:tcW w:w="3510" w:type="dxa"/>
            <w:vMerge w:val="restart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Умение определять авторскую позицию (анализ, синтез) </w:t>
            </w:r>
          </w:p>
        </w:tc>
        <w:tc>
          <w:tcPr>
            <w:tcW w:w="467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Не может определить авторскую позицию </w:t>
            </w:r>
          </w:p>
        </w:tc>
        <w:tc>
          <w:tcPr>
            <w:tcW w:w="141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0 </w:t>
            </w:r>
          </w:p>
        </w:tc>
      </w:tr>
      <w:tr w:rsidR="00E27BDA" w:rsidRPr="001B5259" w:rsidTr="00AA5E8E">
        <w:trPr>
          <w:trHeight w:val="588"/>
        </w:trPr>
        <w:tc>
          <w:tcPr>
            <w:tcW w:w="3510" w:type="dxa"/>
            <w:vMerge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</w:p>
        </w:tc>
        <w:tc>
          <w:tcPr>
            <w:tcW w:w="467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Затрудняется самостоятельно определять авторскую позицию </w:t>
            </w:r>
          </w:p>
        </w:tc>
        <w:tc>
          <w:tcPr>
            <w:tcW w:w="141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1 </w:t>
            </w:r>
          </w:p>
        </w:tc>
      </w:tr>
      <w:tr w:rsidR="00E27BDA" w:rsidRPr="001B5259" w:rsidTr="00AA5E8E">
        <w:trPr>
          <w:trHeight w:val="965"/>
        </w:trPr>
        <w:tc>
          <w:tcPr>
            <w:tcW w:w="3510" w:type="dxa"/>
            <w:vMerge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</w:p>
        </w:tc>
        <w:tc>
          <w:tcPr>
            <w:tcW w:w="467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Умеет самостоятельно определить позицию автора </w:t>
            </w:r>
          </w:p>
        </w:tc>
        <w:tc>
          <w:tcPr>
            <w:tcW w:w="141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2 </w:t>
            </w:r>
          </w:p>
        </w:tc>
      </w:tr>
      <w:tr w:rsidR="00E27BDA" w:rsidRPr="001B5259" w:rsidTr="00AA5E8E">
        <w:trPr>
          <w:trHeight w:val="765"/>
        </w:trPr>
        <w:tc>
          <w:tcPr>
            <w:tcW w:w="3510" w:type="dxa"/>
            <w:vMerge w:val="restart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proofErr w:type="spellStart"/>
            <w:r w:rsidRPr="001B5259">
              <w:t>Сформулированность</w:t>
            </w:r>
            <w:proofErr w:type="spellEnd"/>
            <w:r w:rsidRPr="001B5259">
              <w:t xml:space="preserve"> и аргументированность выводов </w:t>
            </w:r>
            <w:r w:rsidRPr="001B5259">
              <w:lastRenderedPageBreak/>
              <w:t xml:space="preserve">(применение, коммуникация) </w:t>
            </w:r>
          </w:p>
        </w:tc>
        <w:tc>
          <w:tcPr>
            <w:tcW w:w="467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lastRenderedPageBreak/>
              <w:t xml:space="preserve">Вывод не сформулирован </w:t>
            </w:r>
          </w:p>
        </w:tc>
        <w:tc>
          <w:tcPr>
            <w:tcW w:w="141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0 </w:t>
            </w:r>
          </w:p>
        </w:tc>
      </w:tr>
      <w:tr w:rsidR="00E27BDA" w:rsidRPr="001B5259" w:rsidTr="00AA5E8E">
        <w:trPr>
          <w:trHeight w:val="919"/>
        </w:trPr>
        <w:tc>
          <w:tcPr>
            <w:tcW w:w="3510" w:type="dxa"/>
            <w:vMerge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</w:p>
        </w:tc>
        <w:tc>
          <w:tcPr>
            <w:tcW w:w="467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Сформулирован вывод без аргументации </w:t>
            </w:r>
          </w:p>
        </w:tc>
        <w:tc>
          <w:tcPr>
            <w:tcW w:w="141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1 </w:t>
            </w:r>
          </w:p>
        </w:tc>
      </w:tr>
      <w:tr w:rsidR="00E27BDA" w:rsidRPr="001B5259" w:rsidTr="00AA5E8E">
        <w:trPr>
          <w:trHeight w:val="846"/>
        </w:trPr>
        <w:tc>
          <w:tcPr>
            <w:tcW w:w="3510" w:type="dxa"/>
            <w:vMerge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</w:p>
        </w:tc>
        <w:tc>
          <w:tcPr>
            <w:tcW w:w="467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Сформулированы аргументированные выводы </w:t>
            </w:r>
          </w:p>
        </w:tc>
        <w:tc>
          <w:tcPr>
            <w:tcW w:w="1418" w:type="dxa"/>
            <w:hideMark/>
          </w:tcPr>
          <w:p w:rsidR="00E27BDA" w:rsidRPr="001B5259" w:rsidRDefault="00E27BDA" w:rsidP="00AA5E8E">
            <w:pPr>
              <w:pStyle w:val="a5"/>
              <w:shd w:val="clear" w:color="auto" w:fill="FFFFFF"/>
              <w:spacing w:after="150" w:line="276" w:lineRule="auto"/>
            </w:pPr>
            <w:r w:rsidRPr="001B5259">
              <w:t xml:space="preserve">2 </w:t>
            </w:r>
          </w:p>
        </w:tc>
      </w:tr>
    </w:tbl>
    <w:p w:rsidR="00E27BDA" w:rsidRDefault="00E27BDA" w:rsidP="007564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863"/>
        <w:tblW w:w="0" w:type="auto"/>
        <w:tblLook w:val="04A0"/>
      </w:tblPr>
      <w:tblGrid>
        <w:gridCol w:w="3190"/>
        <w:gridCol w:w="3190"/>
        <w:gridCol w:w="3191"/>
      </w:tblGrid>
      <w:tr w:rsidR="00E27BDA" w:rsidTr="00AA5E8E">
        <w:tc>
          <w:tcPr>
            <w:tcW w:w="3190" w:type="dxa"/>
          </w:tcPr>
          <w:p w:rsidR="00E27BDA" w:rsidRPr="00284045" w:rsidRDefault="00E27BDA" w:rsidP="00AA5E8E">
            <w:pPr>
              <w:jc w:val="center"/>
              <w:rPr>
                <w:b/>
              </w:rPr>
            </w:pPr>
            <w:r w:rsidRPr="0028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чтения</w:t>
            </w:r>
            <w:r w:rsidRPr="0028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28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3190" w:type="dxa"/>
          </w:tcPr>
          <w:p w:rsidR="00E27BDA" w:rsidRPr="00284045" w:rsidRDefault="00E27BDA" w:rsidP="00AA5E8E">
            <w:pPr>
              <w:jc w:val="center"/>
              <w:rPr>
                <w:b/>
              </w:rPr>
            </w:pPr>
            <w:r w:rsidRPr="0028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как исполнитель</w:t>
            </w:r>
            <w:r w:rsidRPr="0028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28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3191" w:type="dxa"/>
          </w:tcPr>
          <w:p w:rsidR="00E27BDA" w:rsidRPr="00284045" w:rsidRDefault="00E27BDA" w:rsidP="00AA5E8E">
            <w:pPr>
              <w:jc w:val="center"/>
              <w:rPr>
                <w:b/>
              </w:rPr>
            </w:pPr>
            <w:r w:rsidRPr="0028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Мнение слушателя</w:t>
            </w:r>
            <w:r w:rsidRPr="0028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28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</w:tr>
      <w:tr w:rsidR="00E27BDA" w:rsidTr="00AA5E8E">
        <w:tc>
          <w:tcPr>
            <w:tcW w:w="3190" w:type="dxa"/>
          </w:tcPr>
          <w:p w:rsidR="00E27BDA" w:rsidRPr="00284045" w:rsidRDefault="00E27BDA" w:rsidP="00AA5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Названы автор и заглавие произведения </w:t>
            </w:r>
          </w:p>
        </w:tc>
        <w:tc>
          <w:tcPr>
            <w:tcW w:w="3190" w:type="dxa"/>
          </w:tcPr>
          <w:p w:rsidR="00E27BDA" w:rsidRPr="00284045" w:rsidRDefault="00E27BDA" w:rsidP="00AA5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27BDA" w:rsidRDefault="00E27BDA" w:rsidP="00AA5E8E"/>
        </w:tc>
      </w:tr>
      <w:tr w:rsidR="00E27BDA" w:rsidTr="00AA5E8E">
        <w:tc>
          <w:tcPr>
            <w:tcW w:w="3190" w:type="dxa"/>
          </w:tcPr>
          <w:p w:rsidR="00E27BDA" w:rsidRPr="00284045" w:rsidRDefault="00E27BDA" w:rsidP="00AA5E8E">
            <w:pPr>
              <w:rPr>
                <w:rFonts w:ascii="Times New Roman" w:hAnsi="Times New Roman" w:cs="Times New Roman"/>
              </w:rPr>
            </w:pPr>
            <w:r w:rsidRPr="00284045">
              <w:rPr>
                <w:rFonts w:ascii="Times New Roman" w:hAnsi="Times New Roman" w:cs="Times New Roman"/>
              </w:rPr>
              <w:t>Передано настроение автора и героя</w:t>
            </w:r>
          </w:p>
        </w:tc>
        <w:tc>
          <w:tcPr>
            <w:tcW w:w="3190" w:type="dxa"/>
          </w:tcPr>
          <w:p w:rsidR="00E27BDA" w:rsidRPr="00284045" w:rsidRDefault="00E27BDA" w:rsidP="00AA5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27BDA" w:rsidRDefault="00E27BDA" w:rsidP="00AA5E8E"/>
        </w:tc>
      </w:tr>
      <w:tr w:rsidR="00E27BDA" w:rsidTr="00AA5E8E">
        <w:tc>
          <w:tcPr>
            <w:tcW w:w="3190" w:type="dxa"/>
          </w:tcPr>
          <w:p w:rsidR="00E27BDA" w:rsidRPr="00284045" w:rsidRDefault="00E27BDA" w:rsidP="00AA5E8E">
            <w:pPr>
              <w:rPr>
                <w:rFonts w:ascii="Times New Roman" w:hAnsi="Times New Roman" w:cs="Times New Roman"/>
              </w:rPr>
            </w:pPr>
            <w:r w:rsidRPr="0028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Голосом выделены ключевые слова каждой смысловой части</w:t>
            </w:r>
          </w:p>
        </w:tc>
        <w:tc>
          <w:tcPr>
            <w:tcW w:w="3190" w:type="dxa"/>
          </w:tcPr>
          <w:p w:rsidR="00E27BDA" w:rsidRPr="00284045" w:rsidRDefault="00E27BDA" w:rsidP="00AA5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27BDA" w:rsidRDefault="00E27BDA" w:rsidP="00AA5E8E"/>
        </w:tc>
      </w:tr>
      <w:tr w:rsidR="00E27BDA" w:rsidTr="00AA5E8E">
        <w:tc>
          <w:tcPr>
            <w:tcW w:w="3190" w:type="dxa"/>
          </w:tcPr>
          <w:p w:rsidR="00E27BDA" w:rsidRPr="00284045" w:rsidRDefault="00E27BDA" w:rsidP="00AA5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Соблюдены паузы внутри и в конце высказывания</w:t>
            </w:r>
          </w:p>
        </w:tc>
        <w:tc>
          <w:tcPr>
            <w:tcW w:w="3190" w:type="dxa"/>
          </w:tcPr>
          <w:p w:rsidR="00E27BDA" w:rsidRPr="00284045" w:rsidRDefault="00E27BDA" w:rsidP="00AA5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27BDA" w:rsidRDefault="00E27BDA" w:rsidP="00AA5E8E"/>
        </w:tc>
      </w:tr>
      <w:tr w:rsidR="00E27BDA" w:rsidTr="00AA5E8E">
        <w:tc>
          <w:tcPr>
            <w:tcW w:w="3190" w:type="dxa"/>
          </w:tcPr>
          <w:p w:rsidR="00E27BDA" w:rsidRPr="00284045" w:rsidRDefault="00E27BDA" w:rsidP="00AA5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Выбран необходимый темп чтения</w:t>
            </w:r>
          </w:p>
        </w:tc>
        <w:tc>
          <w:tcPr>
            <w:tcW w:w="3190" w:type="dxa"/>
          </w:tcPr>
          <w:p w:rsidR="00E27BDA" w:rsidRPr="00284045" w:rsidRDefault="00E27BDA" w:rsidP="00AA5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27BDA" w:rsidRDefault="00E27BDA" w:rsidP="00AA5E8E"/>
        </w:tc>
      </w:tr>
      <w:tr w:rsidR="00E27BDA" w:rsidTr="00AA5E8E">
        <w:tc>
          <w:tcPr>
            <w:tcW w:w="3190" w:type="dxa"/>
          </w:tcPr>
          <w:p w:rsidR="00E27BDA" w:rsidRPr="00284045" w:rsidRDefault="00E27BDA" w:rsidP="00AA5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proofErr w:type="gramStart"/>
            <w:r w:rsidRPr="0028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28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очитан с необходимой громкостью</w:t>
            </w:r>
          </w:p>
        </w:tc>
        <w:tc>
          <w:tcPr>
            <w:tcW w:w="3190" w:type="dxa"/>
          </w:tcPr>
          <w:p w:rsidR="00E27BDA" w:rsidRPr="00284045" w:rsidRDefault="00E27BDA" w:rsidP="00AA5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27BDA" w:rsidRDefault="00E27BDA" w:rsidP="00AA5E8E"/>
        </w:tc>
      </w:tr>
      <w:tr w:rsidR="00E27BDA" w:rsidTr="00AA5E8E">
        <w:tc>
          <w:tcPr>
            <w:tcW w:w="3190" w:type="dxa"/>
          </w:tcPr>
          <w:p w:rsidR="00E27BDA" w:rsidRPr="00284045" w:rsidRDefault="00E27BDA" w:rsidP="00AA5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Слушателям понятно то, о чем было прочитано</w:t>
            </w:r>
          </w:p>
        </w:tc>
        <w:tc>
          <w:tcPr>
            <w:tcW w:w="3190" w:type="dxa"/>
          </w:tcPr>
          <w:p w:rsidR="00E27BDA" w:rsidRPr="00284045" w:rsidRDefault="00E27BDA" w:rsidP="00AA5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E27BDA" w:rsidRDefault="00E27BDA" w:rsidP="00AA5E8E"/>
        </w:tc>
      </w:tr>
    </w:tbl>
    <w:p w:rsidR="00E27BDA" w:rsidRDefault="00E27BDA" w:rsidP="007564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выразительного чтения</w:t>
      </w:r>
    </w:p>
    <w:p w:rsidR="00E27BDA" w:rsidRDefault="00E27BDA" w:rsidP="00756465">
      <w:pPr>
        <w:rPr>
          <w:rFonts w:ascii="Times New Roman" w:hAnsi="Times New Roman" w:cs="Times New Roman"/>
          <w:sz w:val="24"/>
          <w:szCs w:val="24"/>
        </w:rPr>
      </w:pPr>
    </w:p>
    <w:p w:rsidR="00E27BDA" w:rsidRPr="0032694A" w:rsidRDefault="00E27BDA" w:rsidP="00E27BDA">
      <w:pPr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Нормы оценки </w:t>
      </w:r>
      <w:proofErr w:type="spellStart"/>
      <w:r w:rsidRPr="00326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мультимедийной</w:t>
      </w:r>
      <w:proofErr w:type="spellEnd"/>
      <w:r w:rsidRPr="00326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презентации</w:t>
      </w:r>
    </w:p>
    <w:tbl>
      <w:tblPr>
        <w:tblW w:w="97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84"/>
        <w:gridCol w:w="2296"/>
      </w:tblGrid>
      <w:tr w:rsidR="00E27BDA" w:rsidRPr="0032694A" w:rsidTr="00AA5E8E">
        <w:trPr>
          <w:trHeight w:val="420"/>
          <w:tblCellSpacing w:w="0" w:type="dxa"/>
        </w:trPr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СОЗДАНИЕ СЛАЙДОВ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</w:tr>
      <w:tr w:rsidR="00E27BDA" w:rsidRPr="0032694A" w:rsidTr="00AA5E8E">
        <w:trPr>
          <w:tblCellSpacing w:w="0" w:type="dxa"/>
        </w:trPr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Титульный слайд с заголовком 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27BDA" w:rsidRPr="0032694A" w:rsidTr="00AA5E8E">
        <w:trPr>
          <w:tblCellSpacing w:w="0" w:type="dxa"/>
        </w:trPr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Минимальное количество – 10 слайдов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27BDA" w:rsidRPr="0032694A" w:rsidTr="00AA5E8E">
        <w:trPr>
          <w:tblCellSpacing w:w="0" w:type="dxa"/>
        </w:trPr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дополнительных эффектов </w:t>
            </w:r>
            <w:proofErr w:type="spellStart"/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PowerPoint</w:t>
            </w:r>
            <w:proofErr w:type="spellEnd"/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(смена слайдов, звук, графики)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27BDA" w:rsidRPr="0032694A" w:rsidTr="00AA5E8E">
        <w:trPr>
          <w:trHeight w:val="60"/>
          <w:tblCellSpacing w:w="0" w:type="dxa"/>
        </w:trPr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эффектов анимации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27BDA" w:rsidRPr="0032694A" w:rsidTr="00AA5E8E">
        <w:trPr>
          <w:tblCellSpacing w:w="0" w:type="dxa"/>
        </w:trPr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Вставка графиков и таблиц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27BDA" w:rsidRPr="0032694A" w:rsidTr="00AA5E8E">
        <w:trPr>
          <w:tblCellSpacing w:w="0" w:type="dxa"/>
        </w:trPr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Выводы, обоснованные с научной точки зрения, основанные на данных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27BDA" w:rsidRPr="0032694A" w:rsidTr="00AA5E8E">
        <w:trPr>
          <w:tblCellSpacing w:w="0" w:type="dxa"/>
        </w:trPr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хорошо </w:t>
            </w:r>
            <w:proofErr w:type="gramStart"/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</w:t>
            </w:r>
            <w:proofErr w:type="gramEnd"/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сформированные идеи ясно изложены и структурированы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27BDA" w:rsidRPr="0032694A" w:rsidTr="00AA5E8E">
        <w:trPr>
          <w:tblCellSpacing w:w="0" w:type="dxa"/>
        </w:trPr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Слайды представлены в логической последовательности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27BDA" w:rsidRPr="0032694A" w:rsidTr="00AA5E8E">
        <w:trPr>
          <w:tblCellSpacing w:w="0" w:type="dxa"/>
        </w:trPr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Красивое оформление презентации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27BDA" w:rsidRPr="0032694A" w:rsidTr="00AA5E8E">
        <w:trPr>
          <w:trHeight w:val="390"/>
          <w:tblCellSpacing w:w="0" w:type="dxa"/>
        </w:trPr>
        <w:tc>
          <w:tcPr>
            <w:tcW w:w="7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БАЛЛЫ</w:t>
            </w:r>
          </w:p>
          <w:p w:rsidR="00E27BDA" w:rsidRPr="0032694A" w:rsidRDefault="00E27BDA" w:rsidP="00AA5E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Окончательная оценка: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7BDA" w:rsidRPr="0032694A" w:rsidRDefault="00E27BDA" w:rsidP="00AA5E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E27BDA" w:rsidRPr="0032694A" w:rsidRDefault="00E27BDA" w:rsidP="00E27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94A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- 55 – 60 баллов</w:t>
      </w:r>
    </w:p>
    <w:p w:rsidR="00E27BDA" w:rsidRPr="0032694A" w:rsidRDefault="00E27BDA" w:rsidP="00E27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9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«4» - 45 – 54 балла</w:t>
      </w:r>
    </w:p>
    <w:p w:rsidR="00E27BDA" w:rsidRPr="0032694A" w:rsidRDefault="00E27BDA" w:rsidP="00E27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94A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- 30 – 44 балла</w:t>
      </w:r>
    </w:p>
    <w:p w:rsidR="00E27BDA" w:rsidRPr="0032694A" w:rsidRDefault="00E27BDA" w:rsidP="00E27B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94A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менее 30 баллов</w:t>
      </w:r>
    </w:p>
    <w:p w:rsidR="00E27BDA" w:rsidRDefault="00E27BDA" w:rsidP="00E27B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BDA" w:rsidRDefault="00E27BDA" w:rsidP="00756465">
      <w:pPr>
        <w:rPr>
          <w:rFonts w:ascii="Times New Roman" w:hAnsi="Times New Roman" w:cs="Times New Roman"/>
          <w:sz w:val="24"/>
          <w:szCs w:val="24"/>
        </w:rPr>
      </w:pPr>
    </w:p>
    <w:p w:rsidR="00E27BDA" w:rsidRPr="00252B33" w:rsidRDefault="00E27BDA" w:rsidP="00E27BDA">
      <w:pPr>
        <w:spacing w:before="100" w:beforeAutospacing="1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252B3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Критерии оценивания творческих проектов учащихся 5-7 классов</w:t>
      </w:r>
    </w:p>
    <w:tbl>
      <w:tblPr>
        <w:tblW w:w="9640" w:type="dxa"/>
        <w:tblInd w:w="-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4"/>
        <w:gridCol w:w="1019"/>
        <w:gridCol w:w="1107"/>
      </w:tblGrid>
      <w:tr w:rsidR="00E27BDA" w:rsidRPr="00D56196" w:rsidTr="00AA5E8E"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 xml:space="preserve">1. Критерий </w:t>
            </w: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«Достижение цели проекта»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Балл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Цель достигнута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Цель достигнута частично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Путь к цели только намечен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Цели не достигли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 xml:space="preserve">2. Критерий </w:t>
            </w: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«Творческая самостоятельность проекта»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Идея проекта оригинальная, яркая, неожиданная, предложена членами команды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Идею проекта помог сформулировать учитель, члены команды ее разработали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Идею проекта предложил учитель и совместно разрабатывал с командой на всех этапах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Не смогли разработать оригинальную идею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 xml:space="preserve">3. Критерий </w:t>
            </w: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«Воплощение идеи»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Идея проекта воплощена полностью, форма соответствует содержанию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Идея проекта воплощена, но есть «шероховатости» в форме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Идея проекта воплощена частично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Идея проекта не нашла достойного воплощения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 xml:space="preserve">4. Критерий </w:t>
            </w: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«Умение работать в коллективе»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В команде работали все, удавалось находить общий язык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В команде работали по принуждению лидера, он сумел всех убедить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Из группы «выпали» некоторые участники, но проект удалось реализовать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Команда развалилась, проект не реализован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 xml:space="preserve">5. Критерий </w:t>
            </w: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«Качество презентации»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Презентация выполнена качественно, на высоком уровне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Презентация требует небольшой доработки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Презентация очень слабая, не вызвала интереса у зрителей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Презентация не подготовлена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27BDA" w:rsidRPr="00D56196" w:rsidTr="00AA5E8E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Общий балл максимально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E27BDA" w:rsidRPr="00D56196" w:rsidRDefault="00E27BDA" w:rsidP="00E27BDA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56196">
        <w:rPr>
          <w:rFonts w:ascii="Times New Roman" w:eastAsia="Times New Roman" w:hAnsi="Times New Roman" w:cs="Times New Roman"/>
          <w:lang w:eastAsia="ru-RU"/>
        </w:rPr>
        <w:t> </w:t>
      </w:r>
    </w:p>
    <w:p w:rsidR="00E27BDA" w:rsidRPr="00D56196" w:rsidRDefault="00E27BDA" w:rsidP="00E27BDA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5619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Таблица перевода технических баллов в проценты и отметки</w:t>
      </w:r>
    </w:p>
    <w:tbl>
      <w:tblPr>
        <w:tblW w:w="9924" w:type="dxa"/>
        <w:tblInd w:w="-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1"/>
        <w:gridCol w:w="4613"/>
      </w:tblGrid>
      <w:tr w:rsidR="00E27BDA" w:rsidRPr="00D56196" w:rsidTr="00AA5E8E">
        <w:tc>
          <w:tcPr>
            <w:tcW w:w="5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Проценты</w:t>
            </w:r>
          </w:p>
        </w:tc>
        <w:tc>
          <w:tcPr>
            <w:tcW w:w="4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Отметки</w:t>
            </w:r>
          </w:p>
        </w:tc>
      </w:tr>
      <w:tr w:rsidR="00E27BDA" w:rsidRPr="00D56196" w:rsidTr="00AA5E8E">
        <w:tc>
          <w:tcPr>
            <w:tcW w:w="5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От 0 до 30 % (0-5 баллов)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27BDA" w:rsidRPr="00D56196" w:rsidTr="00AA5E8E">
        <w:tc>
          <w:tcPr>
            <w:tcW w:w="5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От 31 до 70 % (6-10 баллов)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27BDA" w:rsidRPr="00D56196" w:rsidTr="00AA5E8E">
        <w:tc>
          <w:tcPr>
            <w:tcW w:w="5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От 71 до 95 % (11-12 баллов)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27BDA" w:rsidRPr="00D56196" w:rsidTr="00AA5E8E">
        <w:tc>
          <w:tcPr>
            <w:tcW w:w="5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От 95 % (13-15 баллов)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7BDA" w:rsidRPr="00D56196" w:rsidRDefault="00E27BDA" w:rsidP="00AA5E8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1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:rsidR="00E27BDA" w:rsidRDefault="00E27BDA" w:rsidP="00756465">
      <w:pPr>
        <w:rPr>
          <w:rFonts w:ascii="Times New Roman" w:hAnsi="Times New Roman" w:cs="Times New Roman"/>
          <w:sz w:val="24"/>
          <w:szCs w:val="24"/>
        </w:rPr>
      </w:pPr>
    </w:p>
    <w:p w:rsidR="00E27BDA" w:rsidRPr="005B3D98" w:rsidRDefault="00E27BDA" w:rsidP="00E27BD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Зачем нужны критерии оценки? </w:t>
      </w:r>
    </w:p>
    <w:p w:rsidR="00E27BDA" w:rsidRPr="005B3D98" w:rsidRDefault="00E27BDA" w:rsidP="00E27BD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учащихся: </w:t>
      </w:r>
    </w:p>
    <w:p w:rsidR="00E27BDA" w:rsidRPr="005B3D98" w:rsidRDefault="00E27BDA" w:rsidP="00E27BD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 четкое понимание учебных целей, ожиданий, критериев оценивания и способов улучшения собственной работы.</w:t>
      </w:r>
    </w:p>
    <w:p w:rsidR="00E27BDA" w:rsidRPr="005B3D98" w:rsidRDefault="00E27BDA" w:rsidP="00E27BD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учащихся есть конкретные рекомендации в отношении ожиданий учителя.</w:t>
      </w:r>
    </w:p>
    <w:p w:rsidR="00E27BDA" w:rsidRPr="005B3D98" w:rsidRDefault="00E27BDA" w:rsidP="00E27BD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ученики привыкают регулярно использовать критерии оценки, они начинают испытывать большую ответственность за конечный продукт</w:t>
      </w:r>
    </w:p>
    <w:p w:rsidR="00E27BDA" w:rsidRPr="005B3D98" w:rsidRDefault="00E27BDA" w:rsidP="00E27BD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Создают условия для самостоятельной работы учащихся.</w:t>
      </w:r>
    </w:p>
    <w:p w:rsidR="00E27BDA" w:rsidRPr="00E27BDA" w:rsidRDefault="00E27BDA" w:rsidP="00E27BD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D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27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учителей: </w:t>
      </w:r>
    </w:p>
    <w:p w:rsidR="00E27BDA" w:rsidRPr="00E27BDA" w:rsidRDefault="00E27BDA" w:rsidP="00E27BD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 ясные ориентиры для учебного процесса</w:t>
      </w:r>
    </w:p>
    <w:p w:rsidR="00E27BDA" w:rsidRPr="00E27BDA" w:rsidRDefault="00E27BDA" w:rsidP="00E27BD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 конкретные критерии для оценивания процесса усвоения учебного материала учащимися</w:t>
      </w:r>
    </w:p>
    <w:p w:rsidR="00E27BDA" w:rsidRPr="00E27BDA" w:rsidRDefault="00E27BDA" w:rsidP="00E27BD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Делают процесс оценивания объективным и последовательным</w:t>
      </w:r>
    </w:p>
    <w:p w:rsidR="00E27BDA" w:rsidRPr="00E27BDA" w:rsidRDefault="00E27BDA" w:rsidP="00E27BD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Облегчают процесс оценивания прогресса учащихся для учителей</w:t>
      </w:r>
    </w:p>
    <w:p w:rsidR="00E27BDA" w:rsidRPr="00E27BDA" w:rsidRDefault="00E27BDA" w:rsidP="00E27BD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B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родителей:</w:t>
      </w:r>
    </w:p>
    <w:p w:rsidR="00E27BDA" w:rsidRPr="00E27BDA" w:rsidRDefault="00E27BDA" w:rsidP="00E27BD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 объективные доказательства уровня обученности своего ребенка;</w:t>
      </w:r>
    </w:p>
    <w:p w:rsidR="00E27BDA" w:rsidRPr="00E27BDA" w:rsidRDefault="00E27BDA" w:rsidP="00E27BD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Отслеживать прогресс в обучении ребенка;</w:t>
      </w:r>
    </w:p>
    <w:p w:rsidR="00E27BDA" w:rsidRPr="00E27BDA" w:rsidRDefault="00E27BDA" w:rsidP="00E27BD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ребенку поддержку в процессе обучения; </w:t>
      </w:r>
    </w:p>
    <w:p w:rsidR="00E27BDA" w:rsidRPr="00E27BDA" w:rsidRDefault="00E27BDA" w:rsidP="00E27BD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обратную связь с учителями и администрацией школы; </w:t>
      </w:r>
    </w:p>
    <w:p w:rsidR="00E27BDA" w:rsidRPr="00E27BDA" w:rsidRDefault="00E27BDA" w:rsidP="00E27BD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BD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уверенными и спокойными за комфортность пребывания ребенка в классе и школе.</w:t>
      </w:r>
    </w:p>
    <w:p w:rsidR="00E27BDA" w:rsidRPr="00E27BDA" w:rsidRDefault="00E27BDA" w:rsidP="00E27BD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Трудности внедрения на начальном этапе:</w:t>
      </w:r>
    </w:p>
    <w:p w:rsidR="00E27BDA" w:rsidRPr="00E27BDA" w:rsidRDefault="00E27BDA" w:rsidP="00E27BD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Трудоемкость разработки;</w:t>
      </w:r>
    </w:p>
    <w:p w:rsidR="00E27BDA" w:rsidRPr="00E27BDA" w:rsidRDefault="00E27BDA" w:rsidP="00E27BD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Стереотипы учителей;</w:t>
      </w:r>
    </w:p>
    <w:p w:rsidR="00E27BDA" w:rsidRPr="00E27BDA" w:rsidRDefault="00E27BDA" w:rsidP="00E27BD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Трудность вовлечения родителей в учебный процесс;</w:t>
      </w:r>
    </w:p>
    <w:p w:rsidR="00E27BDA" w:rsidRPr="00E27BDA" w:rsidRDefault="00E27BDA" w:rsidP="00E27BD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7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готовности педагогов к новой системе оценивания.</w:t>
      </w:r>
    </w:p>
    <w:p w:rsidR="00E27BDA" w:rsidRDefault="00E27BDA" w:rsidP="00756465">
      <w:pPr>
        <w:rPr>
          <w:rFonts w:ascii="Times New Roman" w:hAnsi="Times New Roman" w:cs="Times New Roman"/>
          <w:sz w:val="24"/>
          <w:szCs w:val="24"/>
        </w:rPr>
      </w:pPr>
    </w:p>
    <w:p w:rsidR="00E27BDA" w:rsidRDefault="00E27BDA" w:rsidP="00756465">
      <w:pPr>
        <w:rPr>
          <w:rFonts w:ascii="Times New Roman" w:hAnsi="Times New Roman" w:cs="Times New Roman"/>
          <w:sz w:val="24"/>
          <w:szCs w:val="24"/>
        </w:rPr>
      </w:pPr>
    </w:p>
    <w:p w:rsidR="00044A89" w:rsidRDefault="00044A89" w:rsidP="00756465">
      <w:pPr>
        <w:rPr>
          <w:rFonts w:ascii="Times New Roman" w:hAnsi="Times New Roman" w:cs="Times New Roman"/>
          <w:sz w:val="24"/>
          <w:szCs w:val="24"/>
        </w:rPr>
      </w:pPr>
    </w:p>
    <w:p w:rsidR="00044A89" w:rsidRDefault="00044A89" w:rsidP="00756465">
      <w:pPr>
        <w:rPr>
          <w:rFonts w:ascii="Times New Roman" w:hAnsi="Times New Roman" w:cs="Times New Roman"/>
          <w:sz w:val="24"/>
          <w:szCs w:val="24"/>
        </w:rPr>
      </w:pPr>
    </w:p>
    <w:p w:rsidR="00044A89" w:rsidRDefault="00044A89" w:rsidP="00756465">
      <w:pPr>
        <w:rPr>
          <w:rFonts w:ascii="Times New Roman" w:hAnsi="Times New Roman" w:cs="Times New Roman"/>
          <w:sz w:val="24"/>
          <w:szCs w:val="24"/>
        </w:rPr>
      </w:pPr>
    </w:p>
    <w:p w:rsidR="00044A89" w:rsidRPr="00756465" w:rsidRDefault="00044A89" w:rsidP="00756465">
      <w:pPr>
        <w:rPr>
          <w:rFonts w:ascii="Times New Roman" w:hAnsi="Times New Roman" w:cs="Times New Roman"/>
          <w:sz w:val="24"/>
          <w:szCs w:val="24"/>
        </w:rPr>
      </w:pPr>
    </w:p>
    <w:sectPr w:rsidR="00044A89" w:rsidRPr="00756465" w:rsidSect="007564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825"/>
    <w:multiLevelType w:val="hybridMultilevel"/>
    <w:tmpl w:val="4648C604"/>
    <w:lvl w:ilvl="0" w:tplc="A46A201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84E394B"/>
    <w:multiLevelType w:val="multilevel"/>
    <w:tmpl w:val="4494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B3EDA"/>
    <w:multiLevelType w:val="multilevel"/>
    <w:tmpl w:val="D722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15738"/>
    <w:multiLevelType w:val="multilevel"/>
    <w:tmpl w:val="B46E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4068C9"/>
    <w:multiLevelType w:val="multilevel"/>
    <w:tmpl w:val="4EFE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E75C6B"/>
    <w:multiLevelType w:val="hybridMultilevel"/>
    <w:tmpl w:val="90F8FC3C"/>
    <w:lvl w:ilvl="0" w:tplc="A46A2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E00DA1"/>
    <w:multiLevelType w:val="hybridMultilevel"/>
    <w:tmpl w:val="109A3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CC6124"/>
    <w:multiLevelType w:val="hybridMultilevel"/>
    <w:tmpl w:val="F5C88B24"/>
    <w:lvl w:ilvl="0" w:tplc="649AF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7CB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8A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22C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8C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3C8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6EF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A6B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CAA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3D14A7C"/>
    <w:multiLevelType w:val="multilevel"/>
    <w:tmpl w:val="7B4E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EC3A90"/>
    <w:multiLevelType w:val="multilevel"/>
    <w:tmpl w:val="D8D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4D5F5E"/>
    <w:multiLevelType w:val="hybridMultilevel"/>
    <w:tmpl w:val="3A9A8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465"/>
    <w:rsid w:val="00044A89"/>
    <w:rsid w:val="00161DA9"/>
    <w:rsid w:val="001B5259"/>
    <w:rsid w:val="001D06B9"/>
    <w:rsid w:val="00207859"/>
    <w:rsid w:val="00371B14"/>
    <w:rsid w:val="004C1BA0"/>
    <w:rsid w:val="00756465"/>
    <w:rsid w:val="00911139"/>
    <w:rsid w:val="00E2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465"/>
    <w:pPr>
      <w:ind w:left="720"/>
      <w:contextualSpacing/>
    </w:pPr>
  </w:style>
  <w:style w:type="table" w:styleId="a4">
    <w:name w:val="Table Grid"/>
    <w:basedOn w:val="a1"/>
    <w:uiPriority w:val="59"/>
    <w:rsid w:val="007564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044A89"/>
  </w:style>
  <w:style w:type="paragraph" w:customStyle="1" w:styleId="c2">
    <w:name w:val="c2"/>
    <w:basedOn w:val="a"/>
    <w:rsid w:val="0004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4A89"/>
  </w:style>
  <w:style w:type="paragraph" w:customStyle="1" w:styleId="c19">
    <w:name w:val="c19"/>
    <w:basedOn w:val="a"/>
    <w:rsid w:val="0004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27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E27BDA"/>
    <w:pPr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2528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2019-03-05T14:33:00Z</dcterms:created>
  <dcterms:modified xsi:type="dcterms:W3CDTF">2019-03-05T15:44:00Z</dcterms:modified>
</cp:coreProperties>
</file>